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C3" w:rsidRPr="005E56C7" w:rsidRDefault="00115EC3"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t>坚定文化自信 传承中华文脉</w:t>
      </w:r>
    </w:p>
    <w:p w:rsidR="005E56C7" w:rsidRDefault="00115EC3" w:rsidP="005E56C7">
      <w:pPr>
        <w:spacing w:line="520" w:lineRule="exact"/>
        <w:ind w:firstLineChars="200" w:firstLine="560"/>
        <w:rPr>
          <w:rFonts w:eastAsia="仿宋"/>
          <w:sz w:val="28"/>
          <w:szCs w:val="28"/>
        </w:rPr>
      </w:pPr>
      <w:r w:rsidRPr="005E56C7">
        <w:rPr>
          <w:rFonts w:eastAsia="仿宋" w:hint="eastAsia"/>
          <w:sz w:val="28"/>
          <w:szCs w:val="28"/>
        </w:rPr>
        <w:t> </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核心要点：</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中华民族能够在顺境中从容淡定、在逆境中奋进崛起，从根本上来说，就是因为中华优秀传统文化的持久涵养。特别是贯穿其中的思想理念、传统美德、人文精神，为中华民族生生不息、发展壮大提供了强大精神支撑。</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在新的时代背景下，包括儒家思想在内的中华优秀传统文化要更好地延续下去、获得新的生命力，必须顺应时代、向前展望，在保持自身特征、优长的同时，突破自身局限、扬弃那些不合时宜的内容，以科学的理论校正发展方向，以开放的胸襟吸收人类优秀文明成果。</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创造性转化、创新性发展”与我们党倡导的“古为今用、推陈出新”“取其精华、去其糟粕”等一脉相承、一以贯之，是我们正确对待中华优秀传统文化的总开关，也是新形势下处理“守”和“变”关系的科学指南。“两创”方针与“为人民服务、为社会主义服务”的“二为”方向和“百花齐放、百家争鸣”的“双百”方针各有侧重、相辅相成，构成了一个有机整体。</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无论是继承还是创新传统文化，都要突出实践标准，主要看能不能解决今天中国的问题和需求，能不能回应时代的课题和挑战，能不能转化为国家富强、民族振兴、人民幸福的有益精神财富。要通过扬弃继承、转化创新，使中华优秀传统文化成为有利于解决现实问题的文化，有利于助推社会发展的文化，有利于培育时代精神和时代新人的文化。</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正确处理文化上“中”和“外”的关系，必须以马克思主义为指导，不忘本来、吸收外来、面向未来，既立足本土，始终保持对</w:t>
      </w:r>
      <w:r w:rsidRPr="005E56C7">
        <w:rPr>
          <w:rFonts w:ascii="仿宋" w:eastAsia="仿宋" w:hAnsi="仿宋" w:hint="eastAsia"/>
          <w:sz w:val="28"/>
          <w:szCs w:val="28"/>
        </w:rPr>
        <w:lastRenderedPageBreak/>
        <w:t>自身文化的自信、耐力、定力；又面向世界，在汲取各种文明养分中实现创新发展。</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文运同国运相牵，文脉同国脉相连。党中央高度重视传承发展中华优秀传统文化，党的十八大以来，习近平总书记作出一系列重要论述、提出一系列明确要求，为传承发展中华优秀传统文化提供了根本遵循。前不久，党中央下发《关于实施中华优秀传统文化传承发展工程的意见》，第一次以党中央文件形式全面部署中华优秀传统文化传承发展工作，在全党全社会引起热烈反响。贯彻落实习近平总书记重要讲话精神和党中央下发的《意见》，坚定文化自信，推动中华优秀传统文化创造性转化、创新性发展，创造中华文化新的辉煌，是时代和人民赋予我们的历史使命。</w:t>
      </w:r>
    </w:p>
    <w:p w:rsidR="00115EC3" w:rsidRPr="005E56C7" w:rsidRDefault="00115EC3" w:rsidP="005E56C7">
      <w:pPr>
        <w:spacing w:line="520" w:lineRule="exact"/>
        <w:ind w:firstLineChars="200" w:firstLine="562"/>
        <w:rPr>
          <w:rFonts w:ascii="仿宋" w:eastAsia="仿宋" w:hAnsi="仿宋"/>
          <w:b/>
          <w:sz w:val="28"/>
          <w:szCs w:val="28"/>
        </w:rPr>
      </w:pPr>
      <w:r w:rsidRPr="005E56C7">
        <w:rPr>
          <w:rFonts w:eastAsia="仿宋" w:hint="eastAsia"/>
          <w:b/>
          <w:sz w:val="28"/>
          <w:szCs w:val="28"/>
        </w:rPr>
        <w:t> </w:t>
      </w:r>
      <w:r w:rsidRPr="005E56C7">
        <w:rPr>
          <w:rFonts w:ascii="仿宋" w:eastAsia="仿宋" w:hAnsi="仿宋" w:hint="eastAsia"/>
          <w:b/>
          <w:sz w:val="28"/>
          <w:szCs w:val="28"/>
        </w:rPr>
        <w:t>一、中华优秀传统文化是中华民族的“根”和“魂”，是中华儿女共有的精神家园</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r w:rsidRPr="005E56C7">
        <w:rPr>
          <w:rFonts w:ascii="仿宋" w:eastAsia="仿宋" w:hAnsi="仿宋" w:hint="eastAsia"/>
          <w:sz w:val="28"/>
          <w:szCs w:val="28"/>
        </w:rPr>
        <w:t>一个不记得来路的民族，是没有出路的民族。在五千多年的文明历史长河中，中华民族创造了源远流长、博大精深的传统文化，在世界文明史上独树一帜。中华优秀传统文化，体现了中华民族自古以来在建设家园的奋斗中开展的精神活动、形成的理性思维、积淀的文化成果，是中华民族最根本的精神基因和独特的精神标识，是我们在世界文化激荡中卓然屹立的坚实根基。</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在人类历史流变中，任何一个民族走过的路都不是一帆风顺的。中华民族能够在顺境中从容淡定、在逆境中奋进崛起，从根本上说，就是因为中华优秀传统文化的持久涵养。特别是贯穿其中的思想理念、传统美德、人文精神，为中华民族生生不息、发展壮大提供了强大精神支撑。思想理念是中华优秀传统文化的“骨骼”，从根本上决定着中华民族的思维方式、性格禀赋、民族特性，架构起中华儿女的心灵</w:t>
      </w:r>
      <w:r w:rsidRPr="005E56C7">
        <w:rPr>
          <w:rFonts w:ascii="仿宋" w:eastAsia="仿宋" w:hAnsi="仿宋" w:hint="eastAsia"/>
          <w:sz w:val="28"/>
          <w:szCs w:val="28"/>
        </w:rPr>
        <w:lastRenderedPageBreak/>
        <w:t>空间。道法自然、天人合一的整体性思维，“五行”相生、太虚即气的朴素唯物主义，阴阳相对、阳生阴长的朴素辩证法，苟日新日日新、与时俱进的世界观，尚和合、求大同的社会追求，实事求是、知行合一的实践观点等，已经深入中华儿女的思想意识深处。传统美德是中华优秀传统文化的“经络”，维系着千百年来中华民族的团结统一，维系着泱泱大国的社会秩序，维系着中华儿女的共同情感。在中华民族的价值体系中，天下兴亡、匹夫有责的担当意识，舍生取义、精忠报国的爱国情怀，崇德向善、见贤思齐的优良品格，孝悌忠信、礼义廉耻的荣辱观念，标注着传统文化的鲜明底色，为今天培育和践行社会主义核心价值观提供了丰富的思想道德资源。人文精神是中华优秀传统文化的“血肉”，极大激发了中华民族创新创造活力，展现了中华民族生活世界的丰富性多样性独特性。崇尚仁爱、坚守正义的为人之道，求同存异、和而不同的处世方法，修齐治平、兼济天下的理想抱负，自强不息、厚德载物的进取精神，文以载道、以文化人的教化观念，兼收并蓄、开放包容的博大胸怀，形神兼备、情景交融的美学追求，俭约自守、中和泰和的生活理念等，滋养了中华民族独特丰富的文学艺术、科学技术、人文学术，为人类文明史增添了厚重的中国色彩和中国气质。可以说，思想理念、传统美德、人文精神这三个方面相互贯通、互为支撑，共同构成中华优秀传统文化的有机统一体。今天，我们传承发展中华优秀传统文化，应当在这些主要内容上下功夫，用中华优秀传统文化的精髓精华滋养当代中国人的精神世界，用中华优秀传统文化的丰富智慧提振当代中国人的精神力量，增强中华儿女做中国人的骨气、志气和底气。</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r w:rsidRPr="005E56C7">
        <w:rPr>
          <w:rFonts w:ascii="仿宋" w:eastAsia="仿宋" w:hAnsi="仿宋" w:hint="eastAsia"/>
          <w:sz w:val="28"/>
          <w:szCs w:val="28"/>
        </w:rPr>
        <w:t>中国共产党是中华优秀传统文化的忠实继承者和弘扬者。习近平总书记立足坚持和发展中国特色社会主义、实现中华民族伟大复兴的战略全局，对传承发展中华优秀传统文化作出一系列重要论述，鲜</w:t>
      </w:r>
      <w:r w:rsidRPr="005E56C7">
        <w:rPr>
          <w:rFonts w:ascii="仿宋" w:eastAsia="仿宋" w:hAnsi="仿宋" w:hint="eastAsia"/>
          <w:sz w:val="28"/>
          <w:szCs w:val="28"/>
        </w:rPr>
        <w:lastRenderedPageBreak/>
        <w:t>明提出坚定文化自信的根本要求，深刻揭示了中华优秀传统文化的地位作用，梳理概括了中华优秀传统文化的历史源流、思想精华和鲜明特质，集中阐明了我们党对待传统文化的立场态度。习近平总书记的重要论述，运用马克思主义立场观点方法，科学回答了传统文化“从哪里来、向哪里去”和“传承什么、怎样传承”等重大理论和现实问题，是马克思主义文化理论的丰富发展，是党中央治国理政新理念新思想新战略的重要组成部分，集中体现了当代中国共产党人的鲜明文化观，充分反映了我们党高度的文化自觉、坚定的文化自信和强烈的文化担当。党中央下发的《意见》，以习近平总书记重要讲话精神为指导，对传承发展中华优秀传统文化工作进行了全面部署，明确了总体要求、方针原则、重点任务、保障措施，是传承中华文脉、推动中华文化现代化的战略举措，是建设社会主义文化强国、推动中华民族伟大复兴的文化宣言，必将在中华文化发展史上留下浓墨重彩的一笔。</w:t>
      </w:r>
    </w:p>
    <w:p w:rsidR="00115EC3" w:rsidRPr="005E56C7" w:rsidRDefault="00115EC3" w:rsidP="005E56C7">
      <w:pPr>
        <w:spacing w:line="520" w:lineRule="exact"/>
        <w:ind w:firstLineChars="200" w:firstLine="562"/>
        <w:rPr>
          <w:rFonts w:ascii="仿宋" w:eastAsia="仿宋" w:hAnsi="仿宋"/>
          <w:b/>
          <w:sz w:val="28"/>
          <w:szCs w:val="28"/>
        </w:rPr>
      </w:pPr>
      <w:r w:rsidRPr="005E56C7">
        <w:rPr>
          <w:rFonts w:ascii="仿宋" w:eastAsia="仿宋" w:hAnsi="仿宋" w:hint="eastAsia"/>
          <w:b/>
          <w:sz w:val="28"/>
          <w:szCs w:val="28"/>
        </w:rPr>
        <w:t>二、把握好马克思主义和儒家思想的关系，坚持以客观科学礼敬的态度对待中华优秀传统文化</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坚持什么样的立场、采取什么样的态度，是传承发展传统文化的首要问题。近年来，社会各界对传承发展传统文化热情很高，同时也存在一些理解偏差和错误认识。比如，有人认为弘扬中华优秀传统文化就是搞尊孔复古，有人借机提出“以儒代马”，认为应该把马克思主义请下指导地位，主张用儒家思想来治理国家、治理社会。这些观点毫无疑问是错误的。如何认识和把握马克思主义与儒家思想的关系，是传承发展中华优秀传统文化不可回避的根本问题，也是马克思主义中国化进程中必须回答和解决的重大课题。</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1.充分认识坚持马克思主义指导地位是历史的选择、人民的选择、文化的选择。马克思主义是在近现代社会化大生产、人类社会全球大视野条件下产生的理论，是迄今为止最科学、最严谨、最有生命力的</w:t>
      </w:r>
      <w:r w:rsidRPr="005E56C7">
        <w:rPr>
          <w:rFonts w:ascii="仿宋" w:eastAsia="仿宋" w:hAnsi="仿宋" w:hint="eastAsia"/>
          <w:sz w:val="28"/>
          <w:szCs w:val="28"/>
        </w:rPr>
        <w:lastRenderedPageBreak/>
        <w:t>思想体系。马克思主义运用辩证唯物主义和历史唯物主义的世界观和方法论，深刻揭示了人类社会历史发展规律，为人们观察世界、分析问题提供了有力思想武器，为广大人民实现解放、谋求幸福、追求理想提供了科学行动指南。马克思主义进入中国并确立指导地位，经历了长期的实践检验，是各种主义和主张竞技中的优胜者。其中最重要的原因，是马克思主义同中国实际深刻结合，包括同中国政治、经济、社会的深刻结合，也包括同中华优秀传统文化的深刻结合。一方面，马克思主义进入中国，成功地走出了一条中国化道路，既在吸纳中华优秀传统文化精髓中创新发展，也为中华优秀传统文化增添了新的科学元素，激活了中华优秀传统文化的优秀基因，孕育了光辉的革命文化、发展了社会主义先进文化。另一方面，中华优秀传统文化中蕴含着朴素唯物主义、朴素辩证法、朴素进步历史观等，为马克思主义在中国落地生根提供了适宜的文化土壤，是中国特色社会主义植根的文化沃土。可以说，坚持以马克思主义为指导，是近代以来我国发展历程赋予的必然性，是历史的选择、人民的选择、文化的选择。历史和现实都告诉我们，必须始终坚持马克思主义指导地位不动摇，继续发展21世纪马克思主义、当代中国马克思主义，不断开辟马克思主义中国化新境界。</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2.</w:t>
      </w:r>
      <w:r w:rsidR="00115EC3" w:rsidRPr="005E56C7">
        <w:rPr>
          <w:rFonts w:ascii="仿宋" w:eastAsia="仿宋" w:hAnsi="仿宋" w:hint="eastAsia"/>
          <w:sz w:val="28"/>
          <w:szCs w:val="28"/>
        </w:rPr>
        <w:t>辩证看待以儒家思想为代表的传统文化的优长和局限。儒家思想蕴藏着丰富的思想哲理和道德资源，是传统文化的重要组成部分，在历史上对形成和维护我国团结统一的政治局面，对形成和巩固多民族和合一体的大家庭，对形成和丰富中华民族精神，对激励中华儿女维护民族独立、反抗外来侵略，对推动中国社会发展进步、促进中国社会利益和社会关系平衡，都发挥了十分重要的作用。毛泽东同志在党的六届六中全会上指出，“从孔夫子到孙中山，我们应当给以总结，承继这一份珍贵的遗产。这对于指导当前的伟大的运动，是有重要的</w:t>
      </w:r>
      <w:r w:rsidR="00115EC3" w:rsidRPr="005E56C7">
        <w:rPr>
          <w:rFonts w:ascii="仿宋" w:eastAsia="仿宋" w:hAnsi="仿宋" w:hint="eastAsia"/>
          <w:sz w:val="28"/>
          <w:szCs w:val="28"/>
        </w:rPr>
        <w:lastRenderedPageBreak/>
        <w:t>帮助的”。我们党十分注重从中华优秀传统文化中吸取养分。比如，“实事求是”就是毛泽东同志从历史典故中撷取出来，创造性地用以概括马克思主义世界观方法论，成为马克思主义中国化理论成果的精髓和灵魂。习近平总书记提出的“人类命运共同体”理念，就是对中华优秀传统文化中“协和万邦”“天下大同”等思想的创新发展。同时也要看到，儒家思想是在特定历史条件下产生的，不可避免会受到当时人们的认识水平、时代条件、社会制度的局限性的制约和影响，也不可避免会存在陈旧过时或已成为糟粕性的东西，这正是它不能从根本上挽救近代中国积贫积弱历史危局的重要原因。在新的时代背景下，包括儒家思想在内的中华优秀传统文化要更好地延续下去、获得新的生命力，必须顺应时代、向前展望，在保持自身特质、优长的同时，突破自身局限、扬弃那些不合时宜的内容，以科学的理论校正发展方向，以开放的胸襟吸收人类优秀文明成果。只有坚持以马克思主义为指导，来鉴别、传承、发展中华优秀传统文化，才能不断开创中华文化现代化的新生面。</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r w:rsidR="005E56C7">
        <w:rPr>
          <w:rFonts w:ascii="仿宋" w:eastAsia="仿宋" w:hAnsi="仿宋" w:hint="eastAsia"/>
          <w:sz w:val="28"/>
          <w:szCs w:val="28"/>
        </w:rPr>
        <w:t>3.</w:t>
      </w:r>
      <w:r w:rsidRPr="005E56C7">
        <w:rPr>
          <w:rFonts w:ascii="仿宋" w:eastAsia="仿宋" w:hAnsi="仿宋" w:hint="eastAsia"/>
          <w:sz w:val="28"/>
          <w:szCs w:val="28"/>
        </w:rPr>
        <w:t>坚持马克思主义立场观点方法，客观科学礼敬地对待中华优秀传统文化。党中央下发的《意见》，对坚持以马克思主义为指导、传承发展中华优秀传统文化提出了明确要求，反映了我们党对待中华优秀传统文化的鲜明态度，概括起来就是“客观、科学、礼敬”。客观，就是要认识到传统文化中精华与糟粕混杂、积极与消极并存，不照搬复制，不简单否定，坚持全面地、历史地、辩证地看待传统文化。科学，就是要尊重文化发展规律，结合新的时代和实践要求进行正确取舍，推动传统文化扬弃继承、转化创新，更好地融入当下、服务今人。礼敬，就是要坚守中华文化立场，坚定文化自信，增强文化自觉，敬重和珍视先人创造的优秀精神文化财富，挖掘和弘扬中华优秀传统文化的当代价值，坚决维护中华文化的民族性和独特性。“客观、科</w:t>
      </w:r>
      <w:r w:rsidRPr="005E56C7">
        <w:rPr>
          <w:rFonts w:ascii="仿宋" w:eastAsia="仿宋" w:hAnsi="仿宋" w:hint="eastAsia"/>
          <w:sz w:val="28"/>
          <w:szCs w:val="28"/>
        </w:rPr>
        <w:lastRenderedPageBreak/>
        <w:t>学、礼敬”体现了马克思主义的态度、体现了马克思主义的方法，只有坚持以这种态度和方法对待传统文化，才能更好地传承文化基因，推动中华优秀传统文化继往开来、发扬光大。</w:t>
      </w:r>
    </w:p>
    <w:p w:rsidR="00115EC3" w:rsidRPr="005E56C7" w:rsidRDefault="00115EC3" w:rsidP="005E56C7">
      <w:pPr>
        <w:spacing w:line="520" w:lineRule="exact"/>
        <w:ind w:firstLineChars="200" w:firstLine="560"/>
        <w:rPr>
          <w:rFonts w:ascii="仿宋" w:eastAsia="仿宋" w:hAnsi="仿宋"/>
          <w:b/>
          <w:sz w:val="28"/>
          <w:szCs w:val="28"/>
        </w:rPr>
      </w:pPr>
      <w:r w:rsidRPr="005E56C7">
        <w:rPr>
          <w:rFonts w:eastAsia="仿宋" w:hint="eastAsia"/>
          <w:sz w:val="28"/>
          <w:szCs w:val="28"/>
        </w:rPr>
        <w:t> </w:t>
      </w:r>
      <w:r w:rsidRPr="005E56C7">
        <w:rPr>
          <w:rFonts w:ascii="仿宋" w:eastAsia="仿宋" w:hAnsi="仿宋" w:hint="eastAsia"/>
          <w:b/>
          <w:sz w:val="28"/>
          <w:szCs w:val="28"/>
        </w:rPr>
        <w:t>三、把握好“守”和“变”的关系，坚持在扬弃继承中大力推动中华优秀传统文化转化创新</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r w:rsidRPr="005E56C7">
        <w:rPr>
          <w:rFonts w:ascii="仿宋" w:eastAsia="仿宋" w:hAnsi="仿宋" w:hint="eastAsia"/>
          <w:sz w:val="28"/>
          <w:szCs w:val="28"/>
        </w:rPr>
        <w:t>这些年，人们对中华优秀传统文化的理解和认识日益加深，追溯文化源流，瞩望文化振兴，传承发展中华优秀传统文化取得了很大进展。同时，也出现了一些“守”“变”错位现象。比如复古泥古问题，重表象、轻实质问题，庸俗化功利化问题等。解决这些问题，关键是要把握好传承发展中华优秀传统文化的“守”和“变”的关系，拿出有力举措、扎实做好各项工作，推动中华优秀传统文化传承发展沿着正确道路往前推进。</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1.</w:t>
      </w:r>
      <w:r w:rsidR="00115EC3" w:rsidRPr="005E56C7">
        <w:rPr>
          <w:rFonts w:ascii="仿宋" w:eastAsia="仿宋" w:hAnsi="仿宋" w:hint="eastAsia"/>
          <w:sz w:val="28"/>
          <w:szCs w:val="28"/>
        </w:rPr>
        <w:t>全面贯彻落实“创造性转化、创新性发展”的基本方针。中华优秀传统文化历经世代传承积淀，又在不断推陈出新中赓续绵延。2013年11月，习近平总书记在山东考察工作时提出，要加强对中华优秀传统文化的挖掘和阐发，努力实现中华传统美德的“创造性转化、创新性发展”。2014年2月，在中央政治局第十三次集体学习时进一步提出，要认真汲取中华优秀传统文化的思想精华和道德精髓，重点做好“创造性转化、创新性发展”。此后，习近平总书记在多个场合，反复强调要坚持这一基本方针。“两创”方针与我们党倡导的“古为今用、推陈出新”“取其精华、去其糟粕”等一脉相承、一以贯之，同时又结合新的时代要求作出了新的理论概括，是我们正确对待中华优秀传统文化的总开关，也是新形势下处理“守”和“变”关系的科学指南。“两创”方针与“为人民服务、为社会主义服务”的“二为”方向和“百花齐放、百家争鸣”的“双百”方针各有侧重、相辅相成，构成了一个有机整体。其中，“二为”方向深刻回答了文化发展的目</w:t>
      </w:r>
      <w:r w:rsidR="00115EC3" w:rsidRPr="005E56C7">
        <w:rPr>
          <w:rFonts w:ascii="仿宋" w:eastAsia="仿宋" w:hAnsi="仿宋" w:hint="eastAsia"/>
          <w:sz w:val="28"/>
          <w:szCs w:val="28"/>
        </w:rPr>
        <w:lastRenderedPageBreak/>
        <w:t>标方向问题，“双百”“两创”方针深刻回答了文化发展的路径方法问题，三者都是管根本、管长远的，集中体现了我们党对文化建设规律认识的不断深化。党中央印发的《意见》，把“创造性转化、创新性发展”写入指导思想，作为必须遵循的方针原则。要深刻领会“两创”方针的重大意义、基本内涵和实践要求，用以指导传承发展传统文化的全部工作。</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r w:rsidR="005E56C7">
        <w:rPr>
          <w:rFonts w:ascii="仿宋" w:eastAsia="仿宋" w:hAnsi="仿宋" w:hint="eastAsia"/>
          <w:sz w:val="28"/>
          <w:szCs w:val="28"/>
        </w:rPr>
        <w:t>2.</w:t>
      </w:r>
      <w:r w:rsidRPr="005E56C7">
        <w:rPr>
          <w:rFonts w:ascii="仿宋" w:eastAsia="仿宋" w:hAnsi="仿宋" w:hint="eastAsia"/>
          <w:sz w:val="28"/>
          <w:szCs w:val="28"/>
        </w:rPr>
        <w:t>坚持实践标准，做到扬弃继承、转化创新。推动传统文化创造性转化、创新性发展，落实到工作上主要有两个方面，一个是怎样“守”的问题，一个是怎样“变”的问题。归结起来就是，“扬弃继承、转化创新”。扬弃继承，就是尊重文化发展规律，坚持不忘本根、辩证取舍，有鉴别地加以对待，取其精华、去其糟粕，守住中华文化本根，传承中华文化基因。只有扬弃继承，中华优秀传统文化的精华才能充分挖掘，价值才能充分显现，生命力才会充分激发。比如，“孝”在传统文化中是一个非常重要的概念，许多封建统治者都强调“孝治天下”，今天“孝”仍然是我们倡导的传统美德，但类似“郭巨埋儿”式的愚孝，有悖人性、有违法律，就应该摒弃。转化创新，就是着眼服务当代、面向未来，坚持古为今用、守正开新，对中华优秀传统文化的内涵加以补充、拓展、完善，赋予新的时代内涵和现代表现形式，使中华优秀传统文化的当代价值充分弘扬，为今人所取、为今人所用。比如，我们立足社会主义的本质和实践，创新运用中华优秀传统文化中“修齐治平”“自强不息、厚德载物”“忠恕之道”等向上向善的思想价值，为形成国家、社会、个人三个层面相统一的社会主义核心价值观提供有益借鉴。需要强调的是，中华文化源远流长，只有适应深刻变化的时代和日新月异的中国，才能获得持久的生命力，为建设社会主义现代化国家、实现中华民族伟大复兴的中国梦提供有力文化支撑。因此，无论是继承还是创新传统文化，都要突出实践标准，主要</w:t>
      </w:r>
      <w:r w:rsidRPr="005E56C7">
        <w:rPr>
          <w:rFonts w:ascii="仿宋" w:eastAsia="仿宋" w:hAnsi="仿宋" w:hint="eastAsia"/>
          <w:sz w:val="28"/>
          <w:szCs w:val="28"/>
        </w:rPr>
        <w:lastRenderedPageBreak/>
        <w:t>看能不能解决今天中国的问题和需求，能不能回应时代的课题和挑战，能不能转化为国家富强、民族振兴、人民幸福的有益精神财富。要通过扬弃继承、转化创新，使中华优秀传统文化成为有利于解决现实问题的文化，有利于助推社会发展的文化，有利于培育时代精神和时代新人的文化。</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3.</w:t>
      </w:r>
      <w:r w:rsidR="00115EC3" w:rsidRPr="005E56C7">
        <w:rPr>
          <w:rFonts w:ascii="仿宋" w:eastAsia="仿宋" w:hAnsi="仿宋" w:hint="eastAsia"/>
          <w:sz w:val="28"/>
          <w:szCs w:val="28"/>
        </w:rPr>
        <w:t>抓住重点环节，推动中华优秀传统文化与现实文化相融相通。只有从基础工作做起、从每件事情抓起，持之以恒、久久为功，才能推动中华优秀传统文化在当代社会生根发芽、开花结果。具体来说，就是要形成以研究梳理为基础、以“四个融入”为支撑的工作布局。</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eastAsia="仿宋" w:hint="eastAsia"/>
          <w:sz w:val="28"/>
          <w:szCs w:val="28"/>
        </w:rPr>
        <w:t> </w:t>
      </w:r>
      <w:r w:rsidRPr="005E56C7">
        <w:rPr>
          <w:rFonts w:ascii="仿宋" w:eastAsia="仿宋" w:hAnsi="仿宋" w:hint="eastAsia"/>
          <w:sz w:val="28"/>
          <w:szCs w:val="28"/>
        </w:rPr>
        <w:t>做好研究梳理这项基础工作，萃取中华优秀传统文化的精髓精华。传统文化浩如烟海、极大丰富，之所以能够绵延不绝地继承下来，一个重要原因，是我们自古就有研究、梳理和总结文化遗产的优良传统。汉代整理古籍、编撰形成我国最早的图书目录《别录》，唐代组织整理经学经文形成儒学经典《五经正义》，明代编纂的《永乐大典》，清代编纂的《四库全书》，都是古代文献的集大成者。这些整理工作，虽然有其历史局限，但对文化传承都作出了重要贡献。现在，我们的物质资源比较充裕，技术手段更为先进，有更好的条件开展传统文化资源的整理梳理工作。首先要摸清我们的文化家底，深入推进文化遗产保护、古村落保护、中华传统文化百部经典编撰等工程，尽快启动中华文化资源普查、国家古籍保护等工程，分门别类稳步实施。要加强对传统文化的研究，组织更多力量、投入更多精力，做好辨章学术、考镜源流的工作，校正和深化我们对历史文化的认知。需要强调的是，我们今天的研究梳理，目的是萃取中华优秀传统文化的精髓精华，在浩瀚的文化遗产中把那些具有代表性、富有当代价值的文化内容挖掘出来，使其中的精华闪亮起来，而不是重复地搞规模浩大、大而全的古籍编纂工作。</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lastRenderedPageBreak/>
        <w:t>抓好四个方面的结合融入，激发中华优秀传统文化的时代活力。一是融入国民教育。把中华优秀传统文化教育贯穿国民教育始终，贯穿于启蒙教育、基础教育、职业教育、高等教育、继续教育各领域，进入课堂教学和教材体系，提升青少年的传统文化涵养。把知识教育和文化熏陶结合起来，推动戏曲、书法、武术等进校园，让青少年在中华优秀传统文化的沐浴中成长。加强中华优秀传统文化的社会普及，发挥博物馆、文化馆、图书馆等文化场所作用，推出更多“中国诗词大会”这样的节目栏目，广泛开展“经典诵读”等实践活动，为人们传习中华优秀传统文化创造便利条件。二是融入道德建设。深入挖掘中华优秀传统文化中的道德教化资源，进行合乎时代精神的阐发运用，使之成为涵养主流价值、涵育美德善行的重要源泉。大力弘扬中华传统美德，将其纳入思想道德建设和精神文明创建全过程，深入实施公民道德建设工程，广泛开展爱国主义教育，不断深化孝老爱亲教育、诚信教育、勤劳节俭教育，培养传承优良家风校训、企业精神、新乡贤文化，培育积极健康的社会风尚。三是融入文化创造。珍视先人创造的宝贵遗产，加强对中华诗词、书法绘画、音乐舞蹈、曲艺杂技等传统文学艺术的扶持，着力振兴传统戏曲，积极发展民族民间文化，重现中华优秀传统文化的魅力。善于从传统文化中提炼题材、激发灵感、汲取养分，创作更多体现中华文化精髓、反映中国人审美追求、传播当代中国价值观念的优秀作品，使当代文艺创作具有更加鲜明的中国风格。四是融入生产生活。强化实践养成，注重把传承中华优秀传统文化贯穿融入到人们生产生活各个方面，与法律法规、节日庆典、礼仪规范、民风民俗相衔接，与文艺体育、旅游休闲、饮食医药、服装服饰相结合，让传统文化内涵更好地融入生活场景。弘扬中国传统建筑美学，鼓励建筑设计继承创新，重现中国建筑之美，延续城市文脉、建设美丽乡村，让人们望得见山、看得见水、记得住乡愁。</w:t>
      </w:r>
    </w:p>
    <w:p w:rsidR="00115EC3" w:rsidRPr="005E56C7" w:rsidRDefault="00115EC3" w:rsidP="005E56C7">
      <w:pPr>
        <w:spacing w:line="520" w:lineRule="exact"/>
        <w:ind w:firstLineChars="200" w:firstLine="562"/>
        <w:rPr>
          <w:rFonts w:ascii="仿宋" w:eastAsia="仿宋" w:hAnsi="仿宋"/>
          <w:b/>
          <w:sz w:val="28"/>
          <w:szCs w:val="28"/>
        </w:rPr>
      </w:pPr>
      <w:r w:rsidRPr="005E56C7">
        <w:rPr>
          <w:rFonts w:eastAsia="仿宋" w:hint="eastAsia"/>
          <w:b/>
          <w:sz w:val="28"/>
          <w:szCs w:val="28"/>
        </w:rPr>
        <w:lastRenderedPageBreak/>
        <w:t> </w:t>
      </w:r>
      <w:r w:rsidRPr="005E56C7">
        <w:rPr>
          <w:rFonts w:ascii="仿宋" w:eastAsia="仿宋" w:hAnsi="仿宋" w:hint="eastAsia"/>
          <w:b/>
          <w:sz w:val="28"/>
          <w:szCs w:val="28"/>
        </w:rPr>
        <w:t>四、把握好“中”和“外”的关系，坚持在交流互鉴中不断提升中华文化国际影响力</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中华文化是在中国大地上产生的，也是在同其他国家、其他民族文化不断交流互鉴中发展的。张骞出使西域、玄奘西行、鉴真东渡、郑和下西洋等，都彰显了中华文化海纳百川、有容乃大的精神气度。近代以来，伴随民族兴衰和国运沉浮，传统文化遭遇空前危机，文化上“中”和“外”的关系变得复杂。当前主要存在两种错误倾向，一种是唯洋是举、唯洋是从，认为中华优秀传统文化过时落后，不如西方文化；另一种是故步自封、盲目排外，以复兴传统文化之名贬抑外来优秀文化、抵制外来优秀文化。正确处理“中”和“外”的关系，必须以马克思主义为指导，不忘本来、吸收外来、面向未来，既立足本土，始终保持对自身文化的自信、耐力、定力；又面向世界，在汲取各种文明养分中实现创新发展。</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1.</w:t>
      </w:r>
      <w:r w:rsidR="00115EC3" w:rsidRPr="005E56C7">
        <w:rPr>
          <w:rFonts w:ascii="仿宋" w:eastAsia="仿宋" w:hAnsi="仿宋" w:hint="eastAsia"/>
          <w:sz w:val="28"/>
          <w:szCs w:val="28"/>
        </w:rPr>
        <w:t>不忘本来，始终保持中华文化的民族性。越是民族的越是世界的。长期以来，中华优秀传统文化正是以与生俱来的民族特色，以独一无二的理念、智慧、气度、神韵，卓立于世界文化之林，绽放夺目的光彩。体现中国独特思想智慧的《论语》《道德经》《孙子兵法》等在海外有深远影响。中国传统戏曲，舞台上只有一桌二椅，却能够“三五步走遍天下，六七人千军万马”，这种写意的美学品格在世界上也是独树一帜的。在与世界不同文明对话中，我们必须坚定文化自信，坚持以我为主，保持中华文化的民族性，使中国精神、中国风格、中国气派在文化传承中生生不息。</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2.</w:t>
      </w:r>
      <w:r w:rsidR="00115EC3" w:rsidRPr="005E56C7">
        <w:rPr>
          <w:rFonts w:ascii="仿宋" w:eastAsia="仿宋" w:hAnsi="仿宋" w:hint="eastAsia"/>
          <w:sz w:val="28"/>
          <w:szCs w:val="28"/>
        </w:rPr>
        <w:t>吸收外来，广泛借鉴各国文化优秀成果。文明因交流而多彩，文明因互鉴而丰富。每种文化都有自己的本色、长处、优点，都有值得学习借鉴的地方。佛教产生于古代印度，传入中国后，同儒家文化和道家文化逐步融合发展，最终形成了具有中国特色的佛教文化，给</w:t>
      </w:r>
      <w:r w:rsidR="00115EC3" w:rsidRPr="005E56C7">
        <w:rPr>
          <w:rFonts w:ascii="仿宋" w:eastAsia="仿宋" w:hAnsi="仿宋" w:hint="eastAsia"/>
          <w:sz w:val="28"/>
          <w:szCs w:val="28"/>
        </w:rPr>
        <w:lastRenderedPageBreak/>
        <w:t>中国人的宗教信仰、哲学观念、文学艺术、礼仪习俗等留下深刻影响。近现代以来，中华文化和世界其他民族文化的交流互鉴更加广泛。从文艺领域看，中国近现代的绘画、电影、话剧等，既借鉴了国外的有益元素，又进行了民族化的创新，形成了独具特色的艺术风格。比如，著名画家徐悲鸿，就是借鉴了西方油画的技法，讲求光线、造型和对人体解剖结构、骨骼的准确把握，开辟了中国画新的艺术境界。当今世界是开放的世界，当今中国是开放的中国，中外文化交流以前所未有的广度和深度展开。我们只有敞开胸襟、放眼世界，广泛借鉴吸收各国各民族思想文化中的有益成分，使其长处和精华为我所用，才能为中华优秀传统文化创新发展注入新的活力。</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3.</w:t>
      </w:r>
      <w:r w:rsidR="00115EC3" w:rsidRPr="005E56C7">
        <w:rPr>
          <w:rFonts w:ascii="仿宋" w:eastAsia="仿宋" w:hAnsi="仿宋" w:hint="eastAsia"/>
          <w:sz w:val="28"/>
          <w:szCs w:val="28"/>
        </w:rPr>
        <w:t>面向未来，努力构建人类文明共同体。随着我国综合国力和国际地位的提高，中国在当今世界舞台上扮演着越来越重要的角色，在全球治理中越来越体现大国责任和担当，我们的发展道路、价值理念、制度模式影响日益增强，国际社会对创造“中国奇迹”的中华文化兴趣与日俱增。同时也要看到，中华文化的传播力影响力与我国经济实力和大国地位还不相称，文化走出去与经济走出去还没有形成相应的匹配。推动中华文化走出去，就应当不断提高文化对外开放水平，统筹好文化交流、文化传播、文化贸易，着力传播中国价值观念，打造中华文化品牌，让世界了解一个文化的中国、多彩的中国、博大的中国。中国作为一个文明大国，理应有高度的担当意识，有各美其美、美美与共的宽广胸襟，围绕破解人类社会共同难题和开创人类世界美好未来，把中华优秀传统文化中具有当代价值、世界意义的思想资源挖掘出来、传播出去，为全球治理贡献更多中国智慧、提供更多中国方案，与其他文化一道携手推进人类文明发展进步。</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古往今来，任何一个大国的发展进程，既是经济总量、科技力量等硬实力提高的过程，也是价值观念、思想文化等软实力提升的过程。</w:t>
      </w:r>
      <w:r w:rsidRPr="005E56C7">
        <w:rPr>
          <w:rFonts w:ascii="仿宋" w:eastAsia="仿宋" w:hAnsi="仿宋" w:hint="eastAsia"/>
          <w:sz w:val="28"/>
          <w:szCs w:val="28"/>
        </w:rPr>
        <w:lastRenderedPageBreak/>
        <w:t>当前，我国正处在由第一个百年奋斗目标向第二个百年奋斗目标迈进的关键时期，中华民族伟大复兴展现出前所未有的光明前景。我们只有坚定文化自信，扎根脚下这块生于斯、长于斯的土地，大力传承发展中华优秀传统文化，从延续中华文化血脉中开拓前进，才能做好今天的事业并朝气蓬勃迈向未来。</w:t>
      </w:r>
    </w:p>
    <w:p w:rsidR="00115EC3" w:rsidRPr="005E56C7" w:rsidRDefault="00C51827"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xml:space="preserve">       </w:t>
      </w:r>
      <w:r w:rsidR="005E56C7">
        <w:rPr>
          <w:rFonts w:ascii="仿宋" w:eastAsia="仿宋" w:hAnsi="仿宋" w:hint="eastAsia"/>
          <w:sz w:val="28"/>
          <w:szCs w:val="28"/>
        </w:rPr>
        <w:t xml:space="preserve">         </w:t>
      </w:r>
      <w:r w:rsidR="00115EC3" w:rsidRPr="005E56C7">
        <w:rPr>
          <w:rFonts w:ascii="仿宋" w:eastAsia="仿宋" w:hAnsi="仿宋" w:hint="eastAsia"/>
          <w:sz w:val="28"/>
          <w:szCs w:val="28"/>
        </w:rPr>
        <w:t>（来源：《求是》2017/8　　作者：刘奇葆）</w:t>
      </w:r>
    </w:p>
    <w:p w:rsidR="00030DE1"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br w:type="page"/>
      </w:r>
    </w:p>
    <w:p w:rsidR="005E56C7" w:rsidRPr="005E56C7" w:rsidRDefault="00030DE1"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中共教育部党组关于印发</w:t>
      </w:r>
    </w:p>
    <w:p w:rsidR="00030DE1" w:rsidRPr="005E56C7" w:rsidRDefault="00030DE1"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t>《普通高等学校学生党建工作标准》的通知</w:t>
      </w:r>
    </w:p>
    <w:p w:rsidR="005E56C7" w:rsidRDefault="005E56C7" w:rsidP="005E56C7">
      <w:pPr>
        <w:spacing w:line="520" w:lineRule="exact"/>
        <w:rPr>
          <w:rFonts w:ascii="仿宋" w:eastAsia="仿宋" w:hAnsi="仿宋"/>
          <w:sz w:val="28"/>
          <w:szCs w:val="28"/>
        </w:rPr>
      </w:pP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各省、自治区、直辖市党委教育工作部门、教育厅（教委），新疆生产建设兵团教育局，部属各高等学校党委：</w:t>
      </w:r>
    </w:p>
    <w:p w:rsidR="00030DE1" w:rsidRPr="005E56C7" w:rsidRDefault="005E56C7" w:rsidP="005E56C7">
      <w:pPr>
        <w:spacing w:line="520" w:lineRule="exact"/>
        <w:rPr>
          <w:rFonts w:ascii="仿宋" w:eastAsia="仿宋" w:hAnsi="仿宋"/>
          <w:sz w:val="28"/>
          <w:szCs w:val="28"/>
        </w:rPr>
      </w:pPr>
      <w:r>
        <w:rPr>
          <w:rFonts w:ascii="仿宋" w:eastAsia="仿宋" w:hAnsi="仿宋" w:hint="eastAsia"/>
          <w:sz w:val="28"/>
          <w:szCs w:val="28"/>
        </w:rPr>
        <w:t xml:space="preserve">    </w:t>
      </w:r>
      <w:r w:rsidR="00030DE1" w:rsidRPr="005E56C7">
        <w:rPr>
          <w:rFonts w:ascii="仿宋" w:eastAsia="仿宋" w:hAnsi="仿宋" w:hint="eastAsia"/>
          <w:sz w:val="28"/>
          <w:szCs w:val="28"/>
        </w:rPr>
        <w:t>现将《普通高等学校学生党建工作标准》印发给你们，请结合实际认真贯彻执行。</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xml:space="preserve">　　</w:t>
      </w:r>
    </w:p>
    <w:p w:rsidR="00030DE1" w:rsidRPr="005E56C7" w:rsidRDefault="00030DE1" w:rsidP="005E56C7">
      <w:pPr>
        <w:spacing w:line="520" w:lineRule="exact"/>
        <w:ind w:firstLineChars="200" w:firstLine="560"/>
        <w:rPr>
          <w:rFonts w:ascii="仿宋" w:eastAsia="仿宋" w:hAnsi="仿宋"/>
          <w:sz w:val="28"/>
          <w:szCs w:val="28"/>
        </w:rPr>
      </w:pP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xml:space="preserve">                 </w:t>
      </w:r>
      <w:r w:rsidR="005E56C7">
        <w:rPr>
          <w:rFonts w:ascii="仿宋" w:eastAsia="仿宋" w:hAnsi="仿宋" w:hint="eastAsia"/>
          <w:sz w:val="28"/>
          <w:szCs w:val="28"/>
        </w:rPr>
        <w:t xml:space="preserve">                  </w:t>
      </w:r>
      <w:r w:rsidRPr="005E56C7">
        <w:rPr>
          <w:rFonts w:ascii="仿宋" w:eastAsia="仿宋" w:hAnsi="仿宋" w:hint="eastAsia"/>
          <w:sz w:val="28"/>
          <w:szCs w:val="28"/>
        </w:rPr>
        <w:t>中共教育部党组</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xml:space="preserve">　　           </w:t>
      </w:r>
      <w:r w:rsidR="005E56C7">
        <w:rPr>
          <w:rFonts w:ascii="仿宋" w:eastAsia="仿宋" w:hAnsi="仿宋" w:hint="eastAsia"/>
          <w:sz w:val="28"/>
          <w:szCs w:val="28"/>
        </w:rPr>
        <w:t xml:space="preserve">                   </w:t>
      </w:r>
      <w:r w:rsidRPr="005E56C7">
        <w:rPr>
          <w:rFonts w:ascii="仿宋" w:eastAsia="仿宋" w:hAnsi="仿宋" w:hint="eastAsia"/>
          <w:sz w:val="28"/>
          <w:szCs w:val="28"/>
        </w:rPr>
        <w:t xml:space="preserve"> 2017年2月28日</w:t>
      </w:r>
    </w:p>
    <w:p w:rsidR="00030DE1" w:rsidRPr="005E56C7" w:rsidRDefault="00030DE1" w:rsidP="005E56C7">
      <w:pPr>
        <w:spacing w:line="520" w:lineRule="exact"/>
        <w:ind w:firstLineChars="200" w:firstLine="560"/>
        <w:rPr>
          <w:rFonts w:ascii="仿宋" w:eastAsia="仿宋" w:hAnsi="仿宋"/>
          <w:sz w:val="28"/>
          <w:szCs w:val="28"/>
        </w:rPr>
      </w:pPr>
    </w:p>
    <w:p w:rsidR="00030DE1" w:rsidRPr="005E56C7" w:rsidRDefault="00030DE1" w:rsidP="005E56C7">
      <w:pPr>
        <w:spacing w:line="520" w:lineRule="exact"/>
        <w:jc w:val="center"/>
        <w:rPr>
          <w:rFonts w:ascii="方正小标宋简体" w:eastAsia="方正小标宋简体" w:hAnsi="仿宋"/>
          <w:sz w:val="30"/>
          <w:szCs w:val="30"/>
        </w:rPr>
      </w:pPr>
      <w:r w:rsidRPr="005E56C7">
        <w:rPr>
          <w:rFonts w:ascii="方正小标宋简体" w:eastAsia="方正小标宋简体" w:hAnsi="仿宋" w:hint="eastAsia"/>
          <w:sz w:val="30"/>
          <w:szCs w:val="30"/>
        </w:rPr>
        <w:t>普通高等学校学生党建工作标准</w:t>
      </w:r>
    </w:p>
    <w:p w:rsid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p>
    <w:p w:rsidR="00030DE1" w:rsidRPr="005E56C7" w:rsidRDefault="005E56C7" w:rsidP="005E56C7">
      <w:pPr>
        <w:spacing w:line="520" w:lineRule="exact"/>
        <w:rPr>
          <w:rFonts w:ascii="仿宋" w:eastAsia="仿宋" w:hAnsi="仿宋"/>
          <w:sz w:val="28"/>
          <w:szCs w:val="28"/>
        </w:rPr>
      </w:pPr>
      <w:r>
        <w:rPr>
          <w:rFonts w:ascii="仿宋" w:eastAsia="仿宋" w:hAnsi="仿宋" w:hint="eastAsia"/>
          <w:sz w:val="28"/>
          <w:szCs w:val="28"/>
        </w:rPr>
        <w:t xml:space="preserve">    </w:t>
      </w:r>
      <w:r w:rsidR="00030DE1" w:rsidRPr="005E56C7">
        <w:rPr>
          <w:rFonts w:ascii="仿宋" w:eastAsia="仿宋" w:hAnsi="仿宋" w:hint="eastAsia"/>
          <w:sz w:val="28"/>
          <w:szCs w:val="28"/>
        </w:rPr>
        <w:t>为深入贯彻落实党的十八届六中全会和全国高校思想政治工作会议精神，认真贯彻落实中共中央国务院《关于加强和改进新形势下高校思想政治工作的意 见》精神，推动高等学校党的建设实现全面从严治党合格、贯彻落实党中央治国理政新理念新思想新战略合格、共产党员行为和作风合格、改革发展稳定的各项工作 合格（以下简称“四个合格”）的目标要求，推进高校学生党建工作组织化、制度化、具体化，根据《中国共产党章程》和党内有关法规，结合高等学校实际，制定 本标准。</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一、组织领导</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1.领导体制</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学生党建工作体系健全，责任明晰。学校建立健全学生党建工作组织领导机制，形成党委统一领导，组织部门牵头抓总，学生工作（研</w:t>
      </w:r>
      <w:r w:rsidRPr="005E56C7">
        <w:rPr>
          <w:rFonts w:ascii="仿宋" w:eastAsia="仿宋" w:hAnsi="仿宋" w:hint="eastAsia"/>
          <w:sz w:val="28"/>
          <w:szCs w:val="28"/>
        </w:rPr>
        <w:lastRenderedPageBreak/>
        <w:t>究生工作）、宣 传、共青团、党校、教务、人事等部门协同配合，院（系）党组织负责实施、学生党支部具体落实的学生党建工作格局。学校党委对本校学生党建工作负主体责任， 学校党委书记是第一责任人，学校党委分管学生工作的副书记是直接责任人，其他党委班子成员按照“一岗双责”要求，对分管部门和联系院（系）学生党建工作负 主要领导责任。院（系）党组织对院（系）学生党建工作负主体责任，院（系）党组织书记负主要领导责任，副书记负直接领导责任。</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2.工作机制</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校、院（系）党组织将学生党建工作摆在突出位置，列入重要议事日程，纳入整体发展规划、年度工作计划和党组织书记抓思想政治工作和党的建设述职 评议考核的重要内容。学校党委每年至少专题研究一次学生党建工作，院（系）党组织每学期至少研究一次学生党建工作，学生党建工作有规划、有部署、有检查、 有落实。建立校、院（系）两级领导班子成员、职能部门主要负责人联系指导学生党支部工作制度。切实发挥党支部主体作用。坚持以“两学一做”为基本内容，以 “三会一课”为基本制度，以党支部为基本单位，形成学生党建工作常态化长效化机制。</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3.学生党支部设置</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按照有利于发挥党支部战斗堡垒作用和党员先锋模范作用、有利于开展党员教育管理服务活动的原则，在按年级或院（系）设置学生党支部的基础上，根 据实际需要，探索依托重大项目组、课题组和学生公寓、社区、社团组织等建立党组织，探索学生党建工作向最活跃、最具创新能力的组织拓展，扩大党的覆盖面， 做到哪里有学生党员哪里就有学生党组织，哪里有党组织哪里就有健全的组织生活和党组织作用的充分发挥。学生党支部委员会任期根据支部设置方式设</w:t>
      </w:r>
      <w:r w:rsidRPr="005E56C7">
        <w:rPr>
          <w:rFonts w:ascii="仿宋" w:eastAsia="仿宋" w:hAnsi="仿宋" w:hint="eastAsia"/>
          <w:sz w:val="28"/>
          <w:szCs w:val="28"/>
        </w:rPr>
        <w:lastRenderedPageBreak/>
        <w:t>定为两年或 三年，坚持按期换届。合理控制学生党支部党员人数规模，一般在30人以内。建强学生党支部，充实支部工作力量，创新支部工作方法，保障支部工作条件。整顿 软弱涣散学生党支部，每年进行摸底排查，对支委不强、长期不开展组织生活、不发挥作用的，限期整顿转化。</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4.学生党建工作队伍建设</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统筹院（系）党组织书记、副书记、组织员、辅导员和班主任、学生党支部书记、共青团干部等队伍建设。按照守信念、重品行、有本领、敢担当、讲奉 献的要求，选优配强学生党支部书记和支部委员、专兼职组织员。注重从优秀辅导员、骨干教师、优秀大学生党员中选拔学生党支部书记。学生党建工作队伍教育培 训纳入学校人才队伍建设总体规划，定期开展专题培训，特别是根据支部换届情况加强党支部书记、支委的党务知识培训。推动学生党建工作队伍专业化、职业化建 设，落实职务职级“双线”晋升办法和保障激励机制，实行职务（职称）评审单列计划、单设标准、单独评审。落实专职思想政治工作人员和党务工作人员不低于全 校师生人数的1%的要求，确保学生党建工作力量配置，每个院（系）至少配备1-2名专职组织员，按师生比不低于1:200的比例设置专职辅导员岗位。</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二、教育培养</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5.入党积极分子培养</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入党积极分子确定程序规范，党组织收到入党申请书后，应当在一个月内与入党申请人谈话，指派培养联系人了解入党积极分子思想状况。在入党申请人 中采取党员推荐、群团组织推优等方式，支部委员会(不设支部委员会的由支部大会)研究决定，并报上级党组织备案的程序确定入党积极分子。入党积极分子参加 党校学习、开展集中培训，并定期向党组织进行书面或口头思想汇报。党支部每半年对</w:t>
      </w:r>
      <w:r w:rsidRPr="005E56C7">
        <w:rPr>
          <w:rFonts w:ascii="仿宋" w:eastAsia="仿宋" w:hAnsi="仿宋" w:hint="eastAsia"/>
          <w:sz w:val="28"/>
          <w:szCs w:val="28"/>
        </w:rPr>
        <w:lastRenderedPageBreak/>
        <w:t>入党积极分子进行一次考察。院（系）党组织每年对入党积极分子队伍作一次 培养状况分析。</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6.发展对象培养</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严格落实入党积极分子一年以上培养教育和考察的要求，党支部书记、培养联系人、入党介绍人和组织员都要承担起培养教育的责任。规范程序，严格把 关，对基本具备党员条件的入党积极分子，在听取党小组、培养联系人、党员和群众意见的基础上，经支部委员会讨论同意并报上级党组织备案后，列为发展对象。 为每一名发展对象确定两名正式党员作为入党介绍人，介绍人认真履行责任。健全落实发展对象谈心谈话和政治审查制度。对发展对象应进行短期集中培训，时间一 般不少于3天（或不少于24个学时），培训突出思想入党和政治引领，并结合社会实践和志愿服务等进行党情国情教育。发展对象要定期向党组织进行书面思想汇 报。</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7.预备党员教育</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院（系）党组织及时将学校党委批准的预备党员编入党支部和党小组，并认真做好预备期的培养考察记录。院（系）党组织通过党的组织生活、听取本人 汇报、个别谈心、集中培训、实践锻炼等方式，对预备党员进行系统教育和综合考察，重点考察预备期的思想政治表现、个人党性分析和学习工作情况。严格执行预 备党员转正的组织程序和要求。</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8.党员继续教育</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党员继续教育结合本（专）科生、研究生等不同类型学生的特点，有计划、有安排、有落实。以增强党性与党员意识、提高思想政治素质为目标，以加强 党的执政能力建设、先进性和纯洁性建设为主线，组织党员学党章党规、学党的理论创新成果，组织开展党的基本理论、基本路线、基本纲领、基本经验、基本要求 和党的历史、优良传统</w:t>
      </w:r>
      <w:r w:rsidRPr="005E56C7">
        <w:rPr>
          <w:rFonts w:ascii="仿宋" w:eastAsia="仿宋" w:hAnsi="仿宋" w:hint="eastAsia"/>
          <w:sz w:val="28"/>
          <w:szCs w:val="28"/>
        </w:rPr>
        <w:lastRenderedPageBreak/>
        <w:t>教育，组织开展中国特色社会主义理论教育，组织开展党中央治国理政新理念新思想新战略、社会主义核心价值观和中国梦主题教育。开展学 生党员遵守政治纪律和政治规矩、廉洁自律教育，引导党员政治合格、执行纪律合格、品德合格、发挥作用合格。党员每年集中培训时间一般不少于32个学时。认 真开展党员经常性教育，政治意识、大局意识、核心意识、看齐意识不断增强，中国特色社会主义道路自信、理论自信、制度自信、文化自信不断增强。</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9.党员教育方式载体</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针对本（专）科生、研究生等不同类型学生的特点，构建以校、院党校为主体、基层组织专题学习为重点、网络学习教育为辅助、主题教育实践为支撑的 多层次、多渠道的学生党员经常性学习教育体系。学校党校紧紧围绕校党委关于加强大学生党员发展工作的重要部署，紧密结合大学生思想实际，合理设置教学方 案，科学制订培训计划，用党的理论创新成果武装学生头脑，增强党校教育的针对性、时效性。运用学生互动社区、主题教育网站和“两微一端”等网络新媒体，创 建网上党建园地、网上党校等党员教育平台，确保外出实习、毕业班求职学生党员等流动党员正常接受教育。学校党委书记、校长和院（系）党组织书记、院长每学 期至少给学生党员讲一次思想政治理论课。以重大节庆日、重要活动、重要节点为契机，开展形式多样的主题教育活动。重视教育培训实践环节，组织大学生党员广 泛参加自我管理、志愿服务、社会调查、承诺践诺等活动。</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三、发展党员</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10.发展原则</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发展党员工作应当贯彻党的基本路线、基本理论、基本纲领、基本经验、基本要求，按照控制总量、优化结构、提高质量、发挥作用的总要求，坚持党章 规定的党员标准，认真落实《中国共产党发展</w:t>
      </w:r>
      <w:r w:rsidRPr="005E56C7">
        <w:rPr>
          <w:rFonts w:ascii="仿宋" w:eastAsia="仿宋" w:hAnsi="仿宋" w:hint="eastAsia"/>
          <w:sz w:val="28"/>
          <w:szCs w:val="28"/>
        </w:rPr>
        <w:lastRenderedPageBreak/>
        <w:t>党员工作细则》各项要求，始终把政治标准放在首位。坚持慎重发展、均衡发展，有领导、有计划地进行。坚持入党自 愿原则和个别吸收原则，成熟一个，发展一个。禁止突击发展，反对“关门主义”。注重发展边疆少数民族优秀学生党员，在坚持标准的前提下给予倾斜政策。制定 年度发展工作计划，在上级党组织规定的年度发展计划控制数内发展党员。</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11.发展程序</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认真落实培养、预审、公示、谈话、审批和接收、转正等程序及要求。支部大会程序规范，参会人数符合要求，党组织评定意见严谨规范、填写及时。预 备党员必须面向党旗进行入党宣誓，入党宣誓仪式庄严、庄重。校、院（系）党组织认真履行职责，按照规定及时讨论审批党支部上报的接收预备党员或预备党员转 正决议，党委审批必须集体讨论、逐一表决。学生党员的档案材料建档规范、齐备，入党申请书、入党志愿书、思想汇报等材料填写认真、规范。</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12.发展质量</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强化发展质量，严把发展关口，严格政治审查，深入考察发展对象的入党动机是否端正，对党的认识是否深刻，是否懂得党员义务和权利，是否遵守党章 党规党纪，是否坚定不移听党话跟党走，确保政治合格。把综合素质作为发展学生党员的重要考察内容，全面考察思想政治、能力素质、道德品行、现实表现等方面 的具体标准，注重学生的一贯表现和关键时刻表现、自我评价和群众评议、学习情况和社会实践情况，防止把学习成绩作为党员发展的唯一条件。</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四、党员管理</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13.党内组织生活</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党内政治生活的政治性、时代性、原则性、战斗性强，党的组织生活经常、认真、严肃，坚持不懈用好批评和自我批评这个武器。组</w:t>
      </w:r>
      <w:r w:rsidRPr="005E56C7">
        <w:rPr>
          <w:rFonts w:ascii="仿宋" w:eastAsia="仿宋" w:hAnsi="仿宋" w:hint="eastAsia"/>
          <w:sz w:val="28"/>
          <w:szCs w:val="28"/>
        </w:rPr>
        <w:lastRenderedPageBreak/>
        <w:t>织生活规范，有实质 性内容，能有针对性地解决学生党员的实际问题。坚持“三会一课”制度，党员必须参加党员大会、党小组会和上党课，党支部定期召开支部委员会会议。“三会一 课”结合学生特点，突出政治学习和教育，突出党性锻炼，坚决防止表面化、形式化、娱乐化、庸俗化。坚持组织生活会制度，会前广泛听取意见、深入谈心交心， 会上认真查摆问题、深刻剖析根源、明确整改方向，会后逐一整改落实。坚持谈心谈话制度，开展经常性谈心谈话，做到坦诚相见，交流思想和意见。坚持民主评议 制度，督促党员对照党章规定的党员标准、对照入党誓词、联系个人实际进行党性分析，强化党员意识，增强党的观念，提高党性修养。每年至少召开一次专题组织 生活会，深入开展批评与自我批评，民主评议党员与党性分析评议活动规范有序，党内政治生态良好。院（系）党组织要加强对学生党支部党内组织生活的指导和引 导，确保党内组织生活有序开展。</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14.党员日常管理</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党员组织隶属关系明晰，每一名学生党员都能纳入党的基层组织管理之中。严格执行学生党员党组织关系接转规定，档案材料审查严格，接转组织关系及 时规范，党员组织关系管理有效衔接。严格落实流动党员和出国境党员管理实施办法，建立流动党员管理信息库与管理台账，规范滞留学校毕业生党员组织关系管 理。学生党员基本信息统计工作严谨规范，及时排查党员组织关系，妥善做好“失联党员”“口袋党员”的联系查找和组织关系接转。严格落实党费收缴、使用和管 理工作，教育党员自觉按时足额交纳党费。加强党员日常管理监督，建立健全大学生党员退出机制，及时稳妥处置不合格党员，及时处分违纪党员。</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15.党员权利保障</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坚持以人为本，从政治、思想、学习、工作和生活上关心爱护学</w:t>
      </w:r>
      <w:r w:rsidRPr="005E56C7">
        <w:rPr>
          <w:rFonts w:ascii="仿宋" w:eastAsia="仿宋" w:hAnsi="仿宋" w:hint="eastAsia"/>
          <w:sz w:val="28"/>
          <w:szCs w:val="28"/>
        </w:rPr>
        <w:lastRenderedPageBreak/>
        <w:t>生党员，建立健全党内激励、关怀与帮扶机制。搭建务实管用、灵活多样、特色鲜明的服 务学生党员载体。尊重学生党员的主体地位，保障党员民主权利，落实党员的知情权、参与权、选举权和监督权，保障党员申辩申诉等权利，支持学生党员广泛参与 班级、院（系）和学校管理工作，畅通学生党员参与讨论党内事务的途径，拓宽表达意见渠道，营造党内民主讨论的政治氛围。</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五、作用发挥</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16.党组织作用发挥</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校、院（系）党组织主体作用发挥突出，落实“四个合格”目标要求坚决有力，有效开展学习型、服务型、创新型党组织创建，领导和支持学生党组织发 挥好组织带动、工作带动、队伍带动、榜样带动作用。学生党组织在党员思想政治教育、管理、服务工作中针对性实效性强，在推进专业学习、志愿服务、社会实 践、就业创业等方面工作有力。坚持解决思想问题与实际问题相结合，注重人文关怀和心理疏导，在引领优良班风、校风、学风、践行社会主义核心价值观和维护学 校改革发展稳定大局中发挥战斗堡垒作用。</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17.党员作用发挥</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党员先锋模范作用发挥充分，严格遵守党章与党纪党规，带头遵守国家法律和校纪校规，做遵纪守法的标杆；带头践行社会主义核心价值观，做“勤学、 修德、明辨、笃实”的表率；带头落实“四个合格”目标要求，做党的路线方针政策的宣传者，做朋辈帮扶、互助友爱的践行者，做就业创业、志愿服务国家需要的 争先者，做钻研科学知识、勇攀科学高峰的探索者。研究生党员在学术研究、恪守学术道德中的模范带头作用发挥充分，毕业生党员在创新创业中的导向和示范作用 突出。定期开展评选表彰优秀学生党员工作，通过选树先进典型，用身边人、身边事教育影响其他学生。团结和带领广大学</w:t>
      </w:r>
      <w:r w:rsidRPr="005E56C7">
        <w:rPr>
          <w:rFonts w:ascii="仿宋" w:eastAsia="仿宋" w:hAnsi="仿宋" w:hint="eastAsia"/>
          <w:sz w:val="28"/>
          <w:szCs w:val="28"/>
        </w:rPr>
        <w:lastRenderedPageBreak/>
        <w:t>生为推动形成优良党风、校风、学风做贡 献。</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六、条件保障</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18.制度保障</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制定并完善发展学生党员及党员教育管理服务工作各项制度。“三会一课”、组织生活会、谈心谈话、民主评议党员和学生党组织工作考评等制度的全面落实。学生党员发展质量跟踪评价机制健全。</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19.经费保障</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学生党建工作纳入学校年度经费预算，党校办学经费满足需要。学生党支部活动经费按照不低于上级党组织规定的标准落实到位。</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20.平台建设</w:t>
      </w:r>
    </w:p>
    <w:p w:rsidR="00030DE1" w:rsidRPr="005E56C7" w:rsidRDefault="00030DE1"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建立党建信息化平台，加强“两微一端”建设，创建网上党校园地、党校、论坛等思想政治工作平台。学生党建工作有相对固定的活动场所和设施，建立多种形式的学生党员教育、实践和服务基地。校、院（系）党校师资建设和办学条件好，教学质量有保证。</w:t>
      </w:r>
    </w:p>
    <w:p w:rsidR="00115EC3" w:rsidRPr="005E56C7" w:rsidRDefault="00030DE1"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br w:type="page"/>
      </w:r>
      <w:r w:rsidR="00115EC3" w:rsidRPr="005E56C7">
        <w:rPr>
          <w:rFonts w:ascii="方正小标宋简体" w:eastAsia="方正小标宋简体" w:hAnsi="仿宋" w:hint="eastAsia"/>
          <w:sz w:val="36"/>
          <w:szCs w:val="36"/>
        </w:rPr>
        <w:lastRenderedPageBreak/>
        <w:t>人民日报：中华文明蕴含全人类的共同价值</w:t>
      </w:r>
    </w:p>
    <w:p w:rsidR="005E56C7" w:rsidRDefault="005E56C7" w:rsidP="005E56C7">
      <w:pPr>
        <w:spacing w:line="520" w:lineRule="exact"/>
        <w:ind w:firstLineChars="200" w:firstLine="560"/>
        <w:rPr>
          <w:rFonts w:ascii="仿宋" w:eastAsia="仿宋" w:hAnsi="仿宋"/>
          <w:sz w:val="28"/>
          <w:szCs w:val="28"/>
        </w:rPr>
      </w:pP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习近平主席在出席第七十届联合国大会一般性辩论时指出：“‘大道之行也，天下为公。’和平、发展、公平、正义、民主、自由，是全人类的共同价值，也是联合国的崇高目标。目标远未完成，我们仍须努力。”努力完成这些目标，需要从中华文明中挖掘有益资源。</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全人类的共同价值”意味着这些价值不仅适用于一个国家或一部分国家，而且适用于整个人类命运共同体。全人类的共同价值不仅是不同意识形态、不同制度形态的国家共同追求的价值，也是各个国家、各种文明处理好相互关系的价值准绳。</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基本价值的世界化是一个老问题。民主与自由是20世纪西方国家特别重视的价值，但这些价值只被其运用于国内，而没有运用于国际，甚至在其国内也没有真正得到贯彻，所以并不是所谓“普世”的。在处理国际关系和世界事务时，西方国家真正崇尚的是强权主义、霸权主义和单边主义。习近平主席强调和平、发展、公平、正义、民主、自由是全人类的共同价值，反映了国际社会对建立新型国际关系的诉求，蕴含着推动全球治理体系变革的重大意义。</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这使我们想起了上世纪90年代中期的“世界伦理”运动。“己所不欲，勿施于人”是公认的世界伦理金律，这一思想在18世纪末曾被写入法国的《人权宣言》，法国启蒙思想家伏尔泰认为它是“最纯粹的道德准则”，应该成为“所有人的座右铭”。这一思想还被国际社会誉为处理国家之间关系的“黄金法则”，镌刻在联合国总部大楼大厅的墙上。可以说，它是中华文明的基本价值理念，同时也具有全人类共同价值的意义。</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习近平主席提出的“全人类的共同价值”具有深厚的伦理基础。总体而言，“己所不欲，勿施于人”是和平、发展、公平、正义、民</w:t>
      </w:r>
      <w:r w:rsidRPr="005E56C7">
        <w:rPr>
          <w:rFonts w:ascii="仿宋" w:eastAsia="仿宋" w:hAnsi="仿宋" w:hint="eastAsia"/>
          <w:sz w:val="28"/>
          <w:szCs w:val="28"/>
        </w:rPr>
        <w:lastRenderedPageBreak/>
        <w:t>主、自由六大理念的伦理基础。“己所不欲，勿施于人”是认识和处理国家、民族和人民之间道德关系的智慧，它要求我们不能把自己不愿意接受的事情强加给别人，也不能把自己喜欢、信仰和追求的东西强加给别人，而要设身处地多从对方角度考虑问题，多为对方着想。在当今全球治理中，应大力倡导“己所不欲、勿施于人”，努力促进世界各国及其人民平等互助、合作共进，为形成公正合理的国际政治经济秩序贡献智慧和力量。</w:t>
      </w: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分而言之，“己所不欲，勿施于人”是“公平”的基础；“己欲立而立人、己欲达而达人”是“发展”的基础；“和而不同”倡导宽容、多元的对话，是“民主”的基础；“以德服人”“协和万邦”是“和平”的基础；“天下为公”要求不以谋取私利为处世原则，是“正义”的基础。这五个方面不仅指向和平、发展、公平、正义、民主并成为这些价值背后的深层理念，其本身也是人类社会生活应该具有的基础性道德价值，由此彰显了中华文明价值理念的普遍意义。</w:t>
      </w:r>
    </w:p>
    <w:p w:rsid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事实上，这五个方面都包含在儒家“仁”的原理中，可以看作儒家思想中的“仁道”对全人类共同价值的贡献。孟子说，“仁也者，人也”。《礼记》作“仁者，人也”，与孟子一致。“仁者，人也”是儒学的重要论题。在历史上，对“仁者，人也”有过不同的理解和诠释，反映了不同时代的人们对“仁”的本质的不同理解。今天，面对人们对全人类共同价值的思考，我们可以对“仁者，人也”给出当今时代的诠释，即“仁”集中体现了全人类的共同价值。</w:t>
      </w:r>
    </w:p>
    <w:p w:rsidR="00115EC3"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         </w:t>
      </w:r>
      <w:r w:rsidR="00115EC3" w:rsidRPr="005E56C7">
        <w:rPr>
          <w:rFonts w:ascii="仿宋" w:eastAsia="仿宋" w:hAnsi="仿宋" w:hint="eastAsia"/>
          <w:sz w:val="28"/>
          <w:szCs w:val="28"/>
        </w:rPr>
        <w:t>（作者:清华大学国学研究院院长 陈 来）</w:t>
      </w:r>
    </w:p>
    <w:p w:rsidR="005E56C7" w:rsidRDefault="005E56C7">
      <w:pPr>
        <w:widowControl/>
        <w:jc w:val="left"/>
        <w:rPr>
          <w:rFonts w:ascii="仿宋" w:eastAsia="仿宋" w:hAnsi="仿宋"/>
          <w:sz w:val="28"/>
          <w:szCs w:val="28"/>
        </w:rPr>
      </w:pPr>
      <w:r>
        <w:rPr>
          <w:rFonts w:ascii="仿宋" w:eastAsia="仿宋" w:hAnsi="仿宋"/>
          <w:sz w:val="28"/>
          <w:szCs w:val="28"/>
        </w:rPr>
        <w:br w:type="page"/>
      </w:r>
    </w:p>
    <w:p w:rsidR="00115EC3" w:rsidRPr="005E56C7" w:rsidRDefault="00115EC3"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学习时报：着力建设中国特色世界一流大学</w:t>
      </w:r>
    </w:p>
    <w:p w:rsidR="005E56C7" w:rsidRDefault="005E56C7" w:rsidP="005E56C7">
      <w:pPr>
        <w:spacing w:line="520" w:lineRule="exact"/>
        <w:ind w:firstLineChars="200" w:firstLine="560"/>
        <w:rPr>
          <w:rFonts w:ascii="仿宋" w:eastAsia="仿宋" w:hAnsi="仿宋"/>
          <w:sz w:val="28"/>
          <w:szCs w:val="28"/>
        </w:rPr>
      </w:pPr>
    </w:p>
    <w:p w:rsidR="00115EC3" w:rsidRPr="005E56C7" w:rsidRDefault="00115EC3"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习近平总书记指出，“办好中国的世界一流大学，必须有中国特色”，“我们要认真吸收世界上先进的办学治学经验，更要遵循教育规律，扎根中国大地办大学”。习近平总书记系列重要讲话内涵丰富，为研究和实施中国特色世界一流大学建设指明了前进方向、提供了根本遵循。</w:t>
      </w:r>
    </w:p>
    <w:p w:rsidR="00115EC3" w:rsidRPr="005E56C7" w:rsidRDefault="00115EC3" w:rsidP="005E56C7">
      <w:pPr>
        <w:spacing w:line="520" w:lineRule="exact"/>
        <w:rPr>
          <w:rFonts w:ascii="仿宋" w:eastAsia="仿宋" w:hAnsi="仿宋"/>
          <w:b/>
          <w:sz w:val="28"/>
          <w:szCs w:val="28"/>
        </w:rPr>
      </w:pPr>
      <w:r w:rsidRPr="005E56C7">
        <w:rPr>
          <w:rFonts w:ascii="仿宋" w:eastAsia="仿宋" w:hAnsi="仿宋" w:hint="eastAsia"/>
          <w:sz w:val="28"/>
          <w:szCs w:val="28"/>
        </w:rPr>
        <w:t xml:space="preserve">　　</w:t>
      </w:r>
      <w:r w:rsidRPr="005E56C7">
        <w:rPr>
          <w:rFonts w:ascii="仿宋" w:eastAsia="仿宋" w:hAnsi="仿宋" w:hint="eastAsia"/>
          <w:b/>
          <w:sz w:val="28"/>
          <w:szCs w:val="28"/>
        </w:rPr>
        <w:t>在追求卓越中坚持社会主义办学方向</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梳理世界各国高等教育发展，无论是欧美大学模式还是苏联大学体系，都不能脱离其所依存的社会制度和特定的生产关系，大学的办学理念和治理结构不可避免地要反映和服务于不同国家的政治制度和历史文化背景。在我国世界一流大学的建设进程中，不仅要致力于培育一流的多样化拔尖创新人才，产出一流的科研成果，作出一流的社会贡献，而且要汲取中华民族优秀传统文化，立足中国现实国情，全面贯彻党的教育方针，坚持社会主义办学方向，坚持弘扬社会主义核心价值观，服务于中国社会主义现代化建设，培育中国特色社会主义事业的合格建设者和可靠接班人。</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是我们党高等教育改革发展经验的总结和新发展。新中国高等教育事业的发展镌刻了几代中国共产党人不懈探索、砥砺前行的足迹。党的十八大以来，以习近平同志为核心的党中央，深刻总结我国高等教育发展经验，强化高等教育战略布局，相继推出了以高等学校创新能力提升为核心任务的“2011计划”和《统筹推进世界一流大学和一流学科建设总体方案》，重申要“坚持以中国特色、世界一流为核心，以立德树人为根本”的指导思想，并对中国特色世界一流大学建设提出了更高要求和任务路径，表明中国共产党对中国高等教育发展规律以及世界高等教育发展趋势认识的</w:t>
      </w:r>
      <w:r w:rsidRPr="005E56C7">
        <w:rPr>
          <w:rFonts w:ascii="仿宋" w:eastAsia="仿宋" w:hAnsi="仿宋" w:hint="eastAsia"/>
          <w:sz w:val="28"/>
          <w:szCs w:val="28"/>
        </w:rPr>
        <w:lastRenderedPageBreak/>
        <w:t>深化，是实现高等教育强国建设目标的必由之路。</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集中体现了新时期加强和改善党对高等学校领导的新要求。中国特色社会主义最本质的特征就是坚持中国共产党的领导。党的核心地位和领导作用是历史的必然和人民的选择，将党的领导贯穿于中国特色世界一流大学建设全过程，既是我国高等教育发展规律的现实体现，也是我国社会主义大学建设的成功经验。我国《高等教育法》明确规定，国家举办的高等学校实行中国共产党高等学校基层委员会领导下的校长负责制。可见，党委领导下的校长负责制是中国特色的高校领导体制，加强党对高校的领导，既是政治原则也是法治原则。党委既是高校的政治核心，又是高校的领导核心，在把握办学方向、总揽全局、科学决策、协调各方利益、全面深化综合改革等方面发挥着不可替代的重要作用。党委领导与校长负责紧密结合的领导体制，既实现了高校决策执行的相对分离与权力制约，有其内在的科学性，也体现了现代大学治理的基本特征，并具有逻辑上的合理性，二者高度统一，相得益彰。实践证明，党委领导下的校长负责制是中国特色世界一流大学治理模式的显著特征，不仅要坚定不移、旗帜鲜明地坚持，而且要适应改革发展的新形势和新要求，不断予以完善，拓展和丰富其运行架构，明晰职责边界，挖掘其制度优势，厚植内涵活力，将党委领导与校长负责有效聚合。</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是我们党主动适应时代发展需要谱写高等教育综合改革的新篇章。任何办学理念的提出都有其特定的时代性和民族性。1928年南开大学校长张伯苓主持制定《南开大学发展方案》时规定，要“以中国历史、中国社会为学术背景，以解决中国问题为教育目标”。回顾一百多年来中国高等教育从跟踪效仿到自主探索不断深化的快速发展历程，我们发现，中国的世界一流大学建设有其历史的延续性和国情的特殊性，必须与时俱进地坚持中国特色，</w:t>
      </w:r>
      <w:r w:rsidRPr="005E56C7">
        <w:rPr>
          <w:rFonts w:ascii="仿宋" w:eastAsia="仿宋" w:hAnsi="仿宋" w:hint="eastAsia"/>
          <w:sz w:val="28"/>
          <w:szCs w:val="28"/>
        </w:rPr>
        <w:lastRenderedPageBreak/>
        <w:t>从实际出发，坚定不移地走自己的路。目前，我国仍处于世界一流大学建设的跨越式追赶型探索阶段。在建设社会主义现代化强国，实现中华民族伟大复兴的关键时期，加强中国特色世界一流大学建设，既是推动我国从数量导向的高等教育大国向内涵发展的高等教育强国迈进，主动适应创新型国家建设和经济社会发展新常态的必然要求，也是积极应对愈发激烈的全球高等教育竞争和人才竞争、进一步增强国家软实力的迫切需要。中国特色世界一流大学要有中国情怀，要有服务中国人民和中国发展的战略眼光与使命担当，要牢固树立大局意识和全局意识，聚焦中国现实和经济社会发展重大需求，坚守教育传统与本真，创造性地运用中国智慧，始终与中华民族伟大复兴的事业同向同行，始终不渝地办人民满意的高等教育。</w:t>
      </w:r>
    </w:p>
    <w:p w:rsidR="00115EC3" w:rsidRPr="005E56C7" w:rsidRDefault="00115EC3" w:rsidP="005E56C7">
      <w:pPr>
        <w:spacing w:line="520" w:lineRule="exact"/>
        <w:rPr>
          <w:rFonts w:ascii="仿宋" w:eastAsia="仿宋" w:hAnsi="仿宋"/>
          <w:b/>
          <w:sz w:val="28"/>
          <w:szCs w:val="28"/>
        </w:rPr>
      </w:pPr>
      <w:r w:rsidRPr="005E56C7">
        <w:rPr>
          <w:rFonts w:ascii="仿宋" w:eastAsia="仿宋" w:hAnsi="仿宋" w:hint="eastAsia"/>
          <w:b/>
          <w:sz w:val="28"/>
          <w:szCs w:val="28"/>
        </w:rPr>
        <w:t xml:space="preserve">　　既要遵循高等教育规律，也要丰富和发展高等教育理论</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既要遵循高等教育普遍规律，也要坚持中国特色，扎根中国办一流大学。强调世界一流大学建设的中国特色并不排斥要遵循世界一流大学建设的基本规律，二者之间并不是简单的平行并列关系，而是内在关联、相互促进的有机整体。学术自由、教授治学、民主管理等西方发达国家总结凝练出的一系列高等教育基本规律，既为我国世界一流大学建设的跨越式发展提供了可资借鉴的宝贵经验，也是我国深化高等教育改革、建立现代大学治理体系的重要内容和预期目标。中国特色世界一流大学建设必须是中国的，是在中国的土壤里孕育和生长起来的，是符合中国国情的，是与国家、民族和人民的利益休戚相关的，闪烁着中国智慧的创造与实践。但也需要警惕的是，不能因为强调中国特色而偏离现代大学制度的共同特征和共同要求，而应采取学习借鉴的兼容并包态度，认真分析、客观吸取一流大学建设的共性内容，力克盲目追捧西方教育思潮，模糊套用西方模式的不自信思维方式。同时，要注意防止过分强调中国国情，</w:t>
      </w:r>
      <w:r w:rsidRPr="005E56C7">
        <w:rPr>
          <w:rFonts w:ascii="仿宋" w:eastAsia="仿宋" w:hAnsi="仿宋" w:hint="eastAsia"/>
          <w:sz w:val="28"/>
          <w:szCs w:val="28"/>
        </w:rPr>
        <w:lastRenderedPageBreak/>
        <w:t>片面孤立地从中国传统甚至糟粕中寻求依据、抱残守缺，如官本位文化惯性下高校浓厚的行政化色彩问题。这些内容并不能构成中国特色世界一流大学的合理内核，需要客观反思和甄别。</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要探索和创新高等教育宏观管理模式。长期以来，政府与大学的关系紧密而复杂，在中外高校办学实践中一直是此消彼长的矛盾关系，不受约束的大学自治是不存在的。我国的国家性质和社会主义初级阶段的基本国情决定了政府主导、高度集中的高等教育管理体制有其存在的必然性与合理性。但高等教育有其自身的发展逻辑，需要有相对的独立性，并在政府干预与办学自主权之间保持平衡。其中的核心问题是政府高等教育宏观管理方式的改革，一方面，应按照“法无授权不可为”的原则合理划定政府高等教育管理部门的权力清单、责任清单和负面清单，努力做到用权“授之有据、行之有规、错之有责”；另一方面，加快大学章程建设，不断完善内部治理结构，健全权力运行的自律机制，有效行使办学自主权。</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需要一批有担当、能引领的校长。在我国高等教育发展的不同阶段，大学校长的工作侧重各有不同。在起步发展阶段，其首要职责是建构体系、制定规则、保障大学的有效运转，严谨的学者型校长大有用武之地；而在发展提升阶段，则侧重于校长的战略谋划能力和综合改革能力，呼唤教育家校长的出现。因为政府高等教育宏观管理方式的变革，办学自主权的增加以及大学治理面临着更加复杂的内外环境与更加紧迫的任务压力，更加强调治理方式的多元民主以及治理过程的规范透明。校长既要具有卓越的学术领导能力、全面的校情洞察能力、杰出的行政管理能力，还要兼具敏锐的统筹规划能力和开放的全球视野，来引领大学主动适应和服务社会发展。简言之，在中国特色世界一流大学的建设中，必须要实现从学者型校长向教育家校长的转变。这是把握历史机遇、深入推进我国高</w:t>
      </w:r>
      <w:r w:rsidRPr="005E56C7">
        <w:rPr>
          <w:rFonts w:ascii="仿宋" w:eastAsia="仿宋" w:hAnsi="仿宋" w:hint="eastAsia"/>
          <w:sz w:val="28"/>
          <w:szCs w:val="28"/>
        </w:rPr>
        <w:lastRenderedPageBreak/>
        <w:t>等教育改革的需要，是建设创新型国家，守望大学精神和引领社会前进的需要。中国特色世界一流大学建设，既需要富有教育理想、创新精神和懂政治的教育家校长为大学的学科、人才培养、队伍建设、科学研究等进行战略思考和战略谋划，更需要具有坚定意志和大无畏精神的教育家校长统筹把握、综合施措，全面推进大学的综合改革，助力中国大学的世界崛起。</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中国特色世界一流大学建设需要实现大学内部治理的现代化。目前，我国的大学制度仍处在探索、完善和优化过程中。构建以大学章程为基础的现代大学治理体系，全面深化综合改革是中国特色世界一流大学建设亟待完成和总结提升的重要任务。一方面，需要在大学内部权力运行中厘清行政权力与学术权力的职责范围，健全以学术委员会为核心的学术管理体系和组织构架，形成以学术权力为主导的大学内部权力结构；另一方面，院系是大学的基层学术组织，是学术研究和知识创造的大本营。要真正落实学术权力，必须扩大院系自主权，降低管理重心，调动广大教职工的积极性和创造性。简言之，就是在大学领导层与基层学术组织之间进行科学合理的权力配置，以保障院系自主权和学者的学术活力。</w:t>
      </w:r>
    </w:p>
    <w:p w:rsidR="00115EC3" w:rsidRPr="005E56C7" w:rsidRDefault="00115EC3" w:rsidP="005E56C7">
      <w:pPr>
        <w:spacing w:line="520" w:lineRule="exact"/>
        <w:rPr>
          <w:rFonts w:ascii="仿宋" w:eastAsia="仿宋" w:hAnsi="仿宋"/>
          <w:b/>
          <w:sz w:val="28"/>
          <w:szCs w:val="28"/>
        </w:rPr>
      </w:pPr>
      <w:r w:rsidRPr="005E56C7">
        <w:rPr>
          <w:rFonts w:eastAsia="仿宋" w:hint="eastAsia"/>
          <w:b/>
          <w:sz w:val="28"/>
          <w:szCs w:val="28"/>
        </w:rPr>
        <w:t> </w:t>
      </w:r>
      <w:r w:rsidRPr="005E56C7">
        <w:rPr>
          <w:rFonts w:ascii="仿宋" w:eastAsia="仿宋" w:hAnsi="仿宋" w:hint="eastAsia"/>
          <w:b/>
          <w:sz w:val="28"/>
          <w:szCs w:val="28"/>
        </w:rPr>
        <w:t xml:space="preserve"> </w:t>
      </w:r>
      <w:r w:rsidRPr="005E56C7">
        <w:rPr>
          <w:rFonts w:eastAsia="仿宋" w:hint="eastAsia"/>
          <w:b/>
          <w:sz w:val="28"/>
          <w:szCs w:val="28"/>
        </w:rPr>
        <w:t> </w:t>
      </w:r>
      <w:r w:rsidR="005E56C7" w:rsidRPr="005E56C7">
        <w:rPr>
          <w:rFonts w:eastAsia="仿宋" w:hint="eastAsia"/>
          <w:b/>
          <w:sz w:val="28"/>
          <w:szCs w:val="28"/>
        </w:rPr>
        <w:t xml:space="preserve">  </w:t>
      </w:r>
      <w:r w:rsidRPr="005E56C7">
        <w:rPr>
          <w:rFonts w:ascii="仿宋" w:eastAsia="仿宋" w:hAnsi="仿宋" w:hint="eastAsia"/>
          <w:b/>
          <w:sz w:val="28"/>
          <w:szCs w:val="28"/>
        </w:rPr>
        <w:t>加快塑造独创性的中国大学文化</w:t>
      </w:r>
      <w:r w:rsidRPr="005E56C7">
        <w:rPr>
          <w:rFonts w:eastAsia="仿宋"/>
          <w:b/>
          <w:sz w:val="28"/>
          <w:szCs w:val="28"/>
        </w:rPr>
        <w:t> </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习近平总书记指出，“大学是一个研究学问、探索真理的地方”，是人类先进思想的集散地。大学不仅是一个实体的存在，更是一个精神的存在，是一个高度自觉的文化组织。它是社会的灯塔，是知识创造的园地，是人类文化传承创新的家园。大学文化本质上具有教化人、塑造人、熏陶人、引领人的重要作用，是大学理念和大学精神在实践层面的具体展现，是一所大学最鲜明的特色、最宝贵的财富和最重要的软实力。在多元文化并存、多元价值观交流碰撞的当代社会，建设中国特色世界一流大学必须高度重视和同步涵育具有中国风格和中</w:t>
      </w:r>
      <w:r w:rsidRPr="005E56C7">
        <w:rPr>
          <w:rFonts w:ascii="仿宋" w:eastAsia="仿宋" w:hAnsi="仿宋" w:hint="eastAsia"/>
          <w:sz w:val="28"/>
          <w:szCs w:val="28"/>
        </w:rPr>
        <w:lastRenderedPageBreak/>
        <w:t>国气派的大学文化，用富于中国特色、时代气息和鲜明个性的大学文化培育兼具科学理性和人文情怀的新人，激励为国为民、奋发图强、勇攀科技高峰的精神动力，引领社会文化前进的新方向。</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首先，中国的大学文化是中国特色社会主义先进文化建设的重要组成部分，必须坚持以马克思主义为指导，坚持以社会主义核心价值观为统领，既要立足传统，融合中西，也要坚守大学精神，遵循高等教育发展规律，主动适应世界经济、社会和科技发展趋势，不断丰富和发展大学文化内涵，最终实现大学文化有效引领社会先进文化的责任和使命。</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其次，中国的大学文化建设必须以大学精神的建构为核心，将办学理念和价值追求等构成现代大学独特精神品质的要素真实融入到校风、教风、学风以及学科和师资队伍建设的方方面面，并使师生明确大学的使命与担当，成为大学精神的自觉践行者与传播者，进而树立中国大学的文化自觉、文化自信和文化自强。其中最为重要的就是师德先行，特别是在功利价值观导向和学术批评缺位的当下，大学应将师德师风、学术道德、学术创新作为大学文化建设和学术精神重塑的关键点和突破口。</w:t>
      </w:r>
    </w:p>
    <w:p w:rsidR="00115EC3" w:rsidRP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再次，中国的大学文化建设必须走特色发展之路。世界一流大学往往因其独具的个性特色和文化传承而成就其卓越。大学文化的个性与特色代表了大学与众不同的生命力和竞争力，而不同文化熏陶培养的毕业生，必然带有强烈的本校文化印记。大学应对自身办学理念、教风学风、学科建设等问题形成高度的文化自省，加快特色文化的孕育和积淀，主动凝练和彰显具有自身特点的文化风格。千校一面的大学文化折射出当前大学文化建设的薄弱，必须引起高度重视。</w:t>
      </w:r>
    </w:p>
    <w:p w:rsidR="005E56C7" w:rsidRDefault="00115EC3"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最后，中国的大学文化建设既要成为世界一流大学文化的重要组成部分，在办学理念、制度文化等内容中赋予更加</w:t>
      </w:r>
      <w:bookmarkStart w:id="0" w:name="_GoBack"/>
      <w:bookmarkEnd w:id="0"/>
      <w:r w:rsidRPr="005E56C7">
        <w:rPr>
          <w:rFonts w:ascii="仿宋" w:eastAsia="仿宋" w:hAnsi="仿宋" w:hint="eastAsia"/>
          <w:sz w:val="28"/>
          <w:szCs w:val="28"/>
        </w:rPr>
        <w:t>丰富的中国元素，</w:t>
      </w:r>
      <w:r w:rsidRPr="005E56C7">
        <w:rPr>
          <w:rFonts w:ascii="仿宋" w:eastAsia="仿宋" w:hAnsi="仿宋" w:hint="eastAsia"/>
          <w:sz w:val="28"/>
          <w:szCs w:val="28"/>
        </w:rPr>
        <w:lastRenderedPageBreak/>
        <w:t>也要主动承担起中国文化领跑世界文化的重任，成为思想和文化创新的策源地，切实履行大学传承创新文化的功能，促进文化强国目标的实现。</w:t>
      </w:r>
    </w:p>
    <w:p w:rsidR="00174AB5" w:rsidRPr="005E56C7" w:rsidRDefault="005E56C7" w:rsidP="005E56C7">
      <w:pPr>
        <w:spacing w:line="520" w:lineRule="exact"/>
        <w:rPr>
          <w:rFonts w:ascii="仿宋" w:eastAsia="仿宋" w:hAnsi="仿宋"/>
          <w:sz w:val="28"/>
          <w:szCs w:val="28"/>
        </w:rPr>
      </w:pPr>
      <w:r>
        <w:rPr>
          <w:rFonts w:ascii="仿宋" w:eastAsia="仿宋" w:hAnsi="仿宋" w:hint="eastAsia"/>
          <w:sz w:val="28"/>
          <w:szCs w:val="28"/>
        </w:rPr>
        <w:t xml:space="preserve">  </w:t>
      </w:r>
      <w:r w:rsidR="00115EC3" w:rsidRPr="005E56C7">
        <w:rPr>
          <w:rFonts w:ascii="仿宋" w:eastAsia="仿宋" w:hAnsi="仿宋" w:hint="eastAsia"/>
          <w:sz w:val="28"/>
          <w:szCs w:val="28"/>
        </w:rPr>
        <w:t>（作者周叶中，中央党校中青一班学员，武汉大学副校长、教授）</w:t>
      </w:r>
    </w:p>
    <w:p w:rsidR="00174AB5" w:rsidRPr="005E56C7" w:rsidRDefault="00174AB5" w:rsidP="005E56C7">
      <w:pPr>
        <w:spacing w:line="520" w:lineRule="exact"/>
        <w:rPr>
          <w:rFonts w:ascii="仿宋" w:eastAsia="仿宋" w:hAnsi="仿宋"/>
          <w:sz w:val="28"/>
          <w:szCs w:val="28"/>
        </w:rPr>
      </w:pPr>
      <w:r w:rsidRPr="005E56C7">
        <w:rPr>
          <w:rFonts w:ascii="仿宋" w:eastAsia="仿宋" w:hAnsi="仿宋"/>
          <w:sz w:val="28"/>
          <w:szCs w:val="28"/>
        </w:rPr>
        <w:br w:type="page"/>
      </w:r>
    </w:p>
    <w:p w:rsidR="00174AB5" w:rsidRPr="005E56C7" w:rsidRDefault="00174AB5"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红旗文稿：当前思想理论宣传的话语选择</w:t>
      </w:r>
    </w:p>
    <w:p w:rsidR="0091122E" w:rsidRDefault="00BB0EF7" w:rsidP="005E56C7">
      <w:pPr>
        <w:spacing w:line="520" w:lineRule="exact"/>
        <w:rPr>
          <w:rFonts w:ascii="仿宋" w:eastAsia="仿宋" w:hAnsi="仿宋" w:hint="eastAsia"/>
          <w:sz w:val="28"/>
          <w:szCs w:val="28"/>
        </w:rPr>
      </w:pPr>
      <w:r w:rsidRPr="005E56C7">
        <w:rPr>
          <w:rFonts w:ascii="仿宋" w:eastAsia="仿宋" w:hAnsi="仿宋" w:hint="eastAsia"/>
          <w:sz w:val="28"/>
          <w:szCs w:val="28"/>
        </w:rPr>
        <w:t xml:space="preserve">   </w:t>
      </w:r>
    </w:p>
    <w:p w:rsidR="00174AB5" w:rsidRPr="005E56C7" w:rsidRDefault="0091122E" w:rsidP="005E56C7">
      <w:pPr>
        <w:spacing w:line="520" w:lineRule="exact"/>
        <w:rPr>
          <w:rFonts w:ascii="仿宋" w:eastAsia="仿宋" w:hAnsi="仿宋"/>
          <w:sz w:val="28"/>
          <w:szCs w:val="28"/>
        </w:rPr>
      </w:pPr>
      <w:r>
        <w:rPr>
          <w:rFonts w:ascii="仿宋" w:eastAsia="仿宋" w:hAnsi="仿宋" w:hint="eastAsia"/>
          <w:sz w:val="28"/>
          <w:szCs w:val="28"/>
        </w:rPr>
        <w:t xml:space="preserve">    </w:t>
      </w:r>
      <w:r w:rsidR="00174AB5" w:rsidRPr="005E56C7">
        <w:rPr>
          <w:rFonts w:ascii="仿宋" w:eastAsia="仿宋" w:hAnsi="仿宋" w:hint="eastAsia"/>
          <w:sz w:val="28"/>
          <w:szCs w:val="28"/>
        </w:rPr>
        <w:t>推动党的思想理论“落地生根”，关键在于构建话语体系、创新宣传话语。事实上，思想理论宣传有其自身的规律性，需要选择合适的叙述方式、科学的话语体系、有效的话语策略以及生动的话语格调。从宣传的角度看，“曲高和寡”，是由于叙事方式不被听者接受；“对牛弹琴”，是由于选择的对象不合适；“鸡同鸭讲”，是由于对象之间的认同不够。我们的思想宣传，要实现理论叙事向生活叙事转化，实现抽象符号向具体符号转化，在坚持马克思主义指导地位的基础上，探索有效的思想传递、意义表达和话语链接方式。</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一</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思想理论宣传的话语选择取决于宣传者的理论素养和话语风格、宣传对象的知识水平和认知能力以及所处社会环境与现实需要等方面。环境在变化，主客体在变化，理论内容也在变化，宣传话语决不能千篇一律。</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1.选择雅俗共赏的话语。思想理论宣传话语所传递的信息，不仅有马克思主义基本原理，也有马克思主义中国化成果；不仅有社会主义思想教育，也有体现这一思想的实践成果。但是，在不同宣传者那里，宣讲的话语是不完全一样的，一般而言，如果能够内容和形式互相体现，“作风”与“文风”互相印证，“人品”与“文品”互相促进，总体上都会有好的效果；如果能够在格调方面“芳可涤秽，清可远垢”，或者在通俗方面诚朴敦厚，其影响将是“情无奇而自佳，景不丽而自妙”；如果能在述理上务求精准，在述情上务求真切，群众也会报以热烈掌声。因此，思想理论宣传话语的“着力点”在于如何恰当地传递意义，“着眼点”在于如何更好地吸引群众，“关情处”在于如何提高宣传效果。在这里，突出真、善、美是思想理论宣传工作者必须关</w:t>
      </w:r>
      <w:r w:rsidR="00174AB5" w:rsidRPr="005E56C7">
        <w:rPr>
          <w:rFonts w:ascii="仿宋" w:eastAsia="仿宋" w:hAnsi="仿宋" w:hint="eastAsia"/>
          <w:sz w:val="28"/>
          <w:szCs w:val="28"/>
        </w:rPr>
        <w:lastRenderedPageBreak/>
        <w:t>注的。“真”在于揭示事物本质，说真话、讲真事、传真谛；“善”在于引导社会积累高尚品德，说善事、传善言、讲善心；“美”在于给人以心灵享受和精神陶冶，体现社会之美，讴歌生活之美，表达理想之美。这些方面所要求的语言形式要杜绝搬弄辞藻、矫揉造作。当前的思想理论宣传形式存在着一些问题，有的迎合低级趣味而采用不良话语，不是极力说服群众而是刻意逗人发笑，不是传递高尚思想而是掺入无聊心志，这会降低理论的影响力；有的把思想理论庸俗化，将理论意蕴弄得风华萧索，将现实故事修饰得面目全非，这会降低理论的说服力。思想理论宣传话语，不应是夸大其词的“涵盖乾坤”，也不应是割裂意义的“截断众流”，病态呻吟之语带来的是消极沉闷，放诞佯狂之态带来的是轻薄浮浪，“言在此而意在彼”是态度迷离，“泯端倪而离形象”是消解本质，凡此种种，皆是病态。</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2.选择符合群众需要的话语。古有古语今有今言，这是时代造成的；到什么山唱什么歌，这是环境变化造成的；“辞之辑矣，民之协矣；辞之绎矣，民之莫矣”，这是社会要求造成的。思想理论宣传话语是阐释党的理论和沟通党群关系的重要工具。因此，它既要有时代特色，又要反映广大人民群众的心声。前者要求在坚持党的领导下结合社会发展需要和政治方向作出选择，后者要求在实践中全面贯彻全心全意为人民服务的宗旨。当前思想理论宣传话语，应该是能追赶社会发展潮流的话语，应该是能够反映中国社会发展方向和发展理念的话语。符合群众需要和时代发展的话语形式是多样的，可以用循循善诱的方式娓娓道来，可以以言高旨远的方式表达意境。思想理论宣传要打上生动的语言印记和美文的意义标识，表达方式要符合时代需要，不能把语言文字搞得空洞无物、无精打采。</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3.选择具有积极导向的话语。思想表达中不良用语的负面作用是明显的，“三俗”语言以粗、鄙、俚、俗、恶为特征，体现的是不良</w:t>
      </w:r>
      <w:r w:rsidR="00174AB5" w:rsidRPr="005E56C7">
        <w:rPr>
          <w:rFonts w:ascii="仿宋" w:eastAsia="仿宋" w:hAnsi="仿宋" w:hint="eastAsia"/>
          <w:sz w:val="28"/>
          <w:szCs w:val="28"/>
        </w:rPr>
        <w:lastRenderedPageBreak/>
        <w:t>价值导向。一些人把腐败行为说成是经济社会兴盛的表现，把落后愚昧说成质朴忠厚，不顾内容糟粕反而称赏形式精致，不仅颠倒了是非，也混淆了视听。思想上的挪移和话语上的挪喻，给思想理论内容留下了不同的解释空间，很容易造成思想边界的模糊；进而出现思想阐释上的歧义和接受者的困惑迷茫，甚至会瓦解党的理论，歪曲社会事实判断以及语言选择之间的确定性和导向性关系，偏离党的思想理论宣传的要旨。在思想理论宣传中，言辞偏激会走向极端，有人“粗豪之气形埒字句”，有人“霸气灭尽和平温厚”，有人讲话“皮里阳秋”，有人“浮词浪语”，皆有意气用事之嫌。我们所说的具有积极导向的话语，既讲求内在的精神积聚，又讲求真切的情感表达；既讲求以饱满的热情讴歌社会的进步，也讲求以客观平实的态度针砭社会的弊端。这种语言导向，支持“百花齐放”但不赞成各种思想“公平竞争”，支持“百家争鸣”但不容忍胡言乱语。</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二</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严肃的或轻松的叙事，严谨的或宽松的叙事，灵活的或谨慎的叙事，都可能带来不同的效果。对于党的思想理论宣传来说，不管采用哪一种叙事方式，做到与生活和受众联系的有机性至关重要。</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1.选择贴近生活实践的叙事形式。思想理论宣传不是纯粹的话语演绎，因为“口头上承认这个思想是一回事，实际上把这个思想分别运用于每一个研究领域，又是一回事”。（《马克思恩格斯文集》第4卷，人民出版社2009年版，第299页）源于生活又高于生活的理论，总是以抽象的形式体现出来的，但理论只有回到实践中才能发挥作用，马克思主义以及中国化马克思主义都要在实践中贯彻和检验。因此，其宣传方式也必须贴近实践。</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马克思在描述旧时土地所有者所使用的经济学语言时指出：“他把自己的对手描绘为狡黠诡诈的，兜售叫卖的，吹毛求疵的，坑蒙拐</w:t>
      </w:r>
      <w:r w:rsidR="00174AB5" w:rsidRPr="005E56C7">
        <w:rPr>
          <w:rFonts w:ascii="仿宋" w:eastAsia="仿宋" w:hAnsi="仿宋" w:hint="eastAsia"/>
          <w:sz w:val="28"/>
          <w:szCs w:val="28"/>
        </w:rPr>
        <w:lastRenderedPageBreak/>
        <w:t>骗的，贪婪成性的，见钱眼开的，图谋不轨的，没有心肝和丧尽天良的，背离社会和出卖社会利益的，放高利贷的，牵线撮合的，奴颜婢膝的，阿谀奉承的，圆滑世故的，招摇撞骗的，冷漠生硬的，制造、助长和纵容竞争、赤贫和犯罪的，破坏一切社会纽带的，没有廉耻、没有原则、没有诗意、没有实体、心灵空虚的贪财恶棍。”（《马克思恩格斯文集》第1卷，人民出版社2009年版，第174-175页）在马克思看来，这种口头上的谩骂不可能触动资本主义社会实质，社会主义的宣传者不应采取这种叙事。思想理论宣传的叙事方式与具体环境、群众认识水平以及宣传者的心理偏好有关，根本前提是服从和服务于中国特色社会主义，基本目标是让群众入脑、入心。思想理论宣传的叙事形式和理论研究的表述形式有很大差别，学者的学术叙事与群众的话语叙事也有很大差别，但是，高明的理论要借助朴实的话语来贯彻，严谨的体系要通过人民群众喜闻乐见的形式来宣传。为了提高思想理论宣传效果，必须从日常生活中寻找合适的叙事形式，从群众生活中寻找合适的叙事素材，在实践中构建符合现实需要的叙事体系。</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2.选择“情”“意”互现的叙事形式。在思想理论宣传中，“意会”与“言传”有机结合，才能收到好的效果。古代诗词讲究“神理意境”，认为可以通过关系寄托、直抒己见、纯任天机、言有尽而意无穷等方式表达思想。这对我们的理论宣传叙事有很多启示。实现情与意的结合，最好的方法是分析究竟发生了怎样的变化和正在发生着怎样的变动。通常情况下，人们对“身之所历，目之所见”的事项具有更多的共鸣效应，我们的话语叙事必须在实践中获得意义寄托。它不能凭空赋予某种思想以话语权力，也不能用行政手段实现理论话语的意义和价值。中国共产党强调从群众来、到群众中去，以深厚的情感表达党的领导和人民群众利益的高度一致性，这就需要深入探讨思想理论宣传的叙事形式。要以情感蕴含丰富的话语去表达思想理论内容，正确</w:t>
      </w:r>
      <w:r w:rsidR="00174AB5" w:rsidRPr="005E56C7">
        <w:rPr>
          <w:rFonts w:ascii="仿宋" w:eastAsia="仿宋" w:hAnsi="仿宋" w:hint="eastAsia"/>
          <w:sz w:val="28"/>
          <w:szCs w:val="28"/>
        </w:rPr>
        <w:lastRenderedPageBreak/>
        <w:t>处理生活话语与政治话语及学术话语的关系，为群众自觉的价值追求提供恰当的话语表达路径；要以鲜明的人民立场体现话语叙事引领作用，戒除脱离实际、刻意制造词语的做法，力求言有物、语切情。</w:t>
      </w:r>
    </w:p>
    <w:p w:rsidR="00174AB5"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党的思想理论宣传，必须戒除教条主义的叙事方式。生动的话语叙事源于群众生活和社会现实，因此，依靠群众推进思想理论宣传是可靠而有效的路径。只要我们用心观察、留意生活，虚心做人民群众的小学生，就能够找到很多合适的叙事方式。思想理论宣传有自身的规律，其内容不能随意演绎或铺张，“社会主义自从成为科学以来，就要求人们把它当作科学来看待，就是说，要求人们去研究它。必须以高度的热情把由此获得的日益明确的意识传播到工人群众中去，必须不断增强党组织和工会组织的团结……”（《列宁选集》第1卷，人民出版社2012年版，第314页）马克思强调，不能把理论变成僵死的教条，“少发些不着边际的空论，少唱些高调，少来些自我欣赏，多说些明确的意见，多注意一些具体的事实，多提供一些实际的知识”（《马克思恩格斯文集》第10卷，人民出版社2009年版，第3页），这是忠于思想和实践的最好办法。</w:t>
      </w:r>
    </w:p>
    <w:p w:rsidR="00BB0EF7" w:rsidRPr="005E56C7" w:rsidRDefault="00BB0EF7"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r w:rsidR="00174AB5" w:rsidRPr="005E56C7">
        <w:rPr>
          <w:rFonts w:ascii="仿宋" w:eastAsia="仿宋" w:hAnsi="仿宋" w:hint="eastAsia"/>
          <w:sz w:val="28"/>
          <w:szCs w:val="28"/>
        </w:rPr>
        <w:t>在多媒体时代，人人都有一个话筒，人人都是发声器，官方叙事与民间叙事交织在一起，叙事方式的多样化在客观上排挤了教条主义的话语空间。如果不从现实出发，教条式地搬用理论，甚至照本宣科地重复某些内容；那么，“即使掌握了从一个大民族本身的生活条件中产生出来的出色理论，并拥有比社会主义工人党所拥有的还要高明的教员，要用空谈理论和教条主义的方法把某种东西灌输给该民族，也并不是那样简单的事情”。（同上，第575页）有的思想理论宣传工作者喜欢用大话唬人，用套话蒙人，用胡话迷惑人；有的只是搬弄几个新词来吸引眼球，却讲不出实质性内容；有的高谈阔论地叙述理论体系，事后却不知道自己在讲什么。这些叙事的基本“戏路”是：把</w:t>
      </w:r>
      <w:r w:rsidR="00174AB5" w:rsidRPr="005E56C7">
        <w:rPr>
          <w:rFonts w:ascii="仿宋" w:eastAsia="仿宋" w:hAnsi="仿宋" w:hint="eastAsia"/>
          <w:sz w:val="28"/>
          <w:szCs w:val="28"/>
        </w:rPr>
        <w:lastRenderedPageBreak/>
        <w:t>“唯物主义”当套词，用“含混和混乱的词句”糊弄群众，用陈旧的含混不清的术语夸夸其谈，再拼凑几个押韵词句，搞出几个排比句式。这样做会“牺牲活的马克思主义”。应对这类现象的办法是戒除教条主义作风，在群众的现实生活中体现思想理论的真义，从而使人们做到真信、真学、真懂、真用马克思主义。</w:t>
      </w:r>
    </w:p>
    <w:p w:rsidR="00174AB5" w:rsidRPr="005E56C7" w:rsidRDefault="005E56C7" w:rsidP="005E56C7">
      <w:pPr>
        <w:spacing w:line="520" w:lineRule="exact"/>
        <w:rPr>
          <w:rFonts w:ascii="仿宋" w:eastAsia="仿宋" w:hAnsi="仿宋"/>
          <w:sz w:val="28"/>
          <w:szCs w:val="28"/>
        </w:rPr>
      </w:pPr>
      <w:r>
        <w:rPr>
          <w:rFonts w:ascii="仿宋" w:eastAsia="仿宋" w:hAnsi="仿宋" w:hint="eastAsia"/>
          <w:sz w:val="28"/>
          <w:szCs w:val="28"/>
        </w:rPr>
        <w:t xml:space="preserve">    </w:t>
      </w:r>
      <w:r w:rsidR="00174AB5" w:rsidRPr="005E56C7">
        <w:rPr>
          <w:rFonts w:ascii="仿宋" w:eastAsia="仿宋" w:hAnsi="仿宋" w:hint="eastAsia"/>
          <w:sz w:val="28"/>
          <w:szCs w:val="28"/>
        </w:rPr>
        <w:t>（本文为国家社科基金重大项目“习近平总书记意识形态建设系列重要讲话的理论贡献和实践要求研究”[15ZDA002]、江苏省中国特色社会主义理论体系研究中心资助研究项目“社会主义核心价值观引领网络文化方略研究”的研究成果。作者孟宪平、王永贵，南京师范大学社会主义意识形态研究中心教授，江苏省中国特色社会主义理论体系研究中心特聘研究员）</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sz w:val="28"/>
          <w:szCs w:val="28"/>
        </w:rPr>
        <w:br w:type="page"/>
      </w:r>
    </w:p>
    <w:p w:rsidR="00A171D0" w:rsidRPr="005E56C7" w:rsidRDefault="00A171D0"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人民政协报：让生命教育渗透于学校教育全过程</w:t>
      </w:r>
    </w:p>
    <w:p w:rsid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w:t>
      </w:r>
    </w:p>
    <w:p w:rsidR="00A171D0" w:rsidRPr="005E56C7" w:rsidRDefault="005E56C7" w:rsidP="005E56C7">
      <w:pPr>
        <w:spacing w:line="520" w:lineRule="exact"/>
        <w:rPr>
          <w:rFonts w:ascii="仿宋" w:eastAsia="仿宋" w:hAnsi="仿宋"/>
          <w:sz w:val="28"/>
          <w:szCs w:val="28"/>
        </w:rPr>
      </w:pPr>
      <w:r>
        <w:rPr>
          <w:rFonts w:ascii="仿宋" w:eastAsia="仿宋" w:hAnsi="仿宋" w:hint="eastAsia"/>
          <w:sz w:val="28"/>
          <w:szCs w:val="28"/>
        </w:rPr>
        <w:t xml:space="preserve">    </w:t>
      </w:r>
      <w:r w:rsidR="00A171D0" w:rsidRPr="005E56C7">
        <w:rPr>
          <w:rFonts w:ascii="仿宋" w:eastAsia="仿宋" w:hAnsi="仿宋" w:hint="eastAsia"/>
          <w:sz w:val="28"/>
          <w:szCs w:val="28"/>
        </w:rPr>
        <w:t>泰戈尔说，教育的目的应当是向人传递生命的气息。杜威说，教育不是把外面的东西强迫儿童或青年去吸收，而是需要使人类“与生俱来”的能力得以生长。蒙台梭利说，教育就是激发生命，充实生命，协助孩子们用自己的力量生存下去，并帮助他们发展这种精神。可见，教育的根本目的是为了促进生命潜能实现，是培养有能力、有力量生存的健全人。</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在我看来，生命教育是以生命为基点，回到生命之中，借助生命资源，唤醒、培养人们的生命意识、生命道德与生命智慧，引导人们追求生命价值，活出生命意义的活动。生命教育不是为了生命之外的其他之物，就是为了生命本身，为了生命的健康成长。因此学校教育内含生命教育，生命教育应体现于学校教育的全过程。</w:t>
      </w:r>
    </w:p>
    <w:p w:rsidR="00A171D0" w:rsidRPr="005E56C7" w:rsidRDefault="00A171D0" w:rsidP="005E56C7">
      <w:pPr>
        <w:spacing w:line="520" w:lineRule="exact"/>
        <w:rPr>
          <w:rFonts w:ascii="仿宋" w:eastAsia="仿宋" w:hAnsi="仿宋"/>
          <w:b/>
          <w:sz w:val="28"/>
          <w:szCs w:val="28"/>
        </w:rPr>
      </w:pPr>
      <w:r w:rsidRPr="005E56C7">
        <w:rPr>
          <w:rFonts w:ascii="仿宋" w:eastAsia="仿宋" w:hAnsi="仿宋" w:hint="eastAsia"/>
          <w:sz w:val="28"/>
          <w:szCs w:val="28"/>
        </w:rPr>
        <w:t xml:space="preserve">　　</w:t>
      </w:r>
      <w:r w:rsidRPr="005E56C7">
        <w:rPr>
          <w:rFonts w:ascii="仿宋" w:eastAsia="仿宋" w:hAnsi="仿宋" w:hint="eastAsia"/>
          <w:b/>
          <w:sz w:val="28"/>
          <w:szCs w:val="28"/>
        </w:rPr>
        <w:t>优化生命：促进个体生命成为优质的自己</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首先，必须树立从学生生命出发，以促进学生生命健康成长为目的教育意识与观念。其中，成为优质自己是个体生命的成长追求，优化生命样态是促进个体生命不断接近优质自己的途径与方式。一是回到个体生命之中，开发生命潜能，发现优势潜能，并使之能够实现，即通过生命潜能的实现优化生命样态；二是促进个体生命的身心灵和谐，这种和谐不仅指向自身，而且包括与他人、自然的和谐。优化生命样态的方式可以是生命体验、生命叙事、生命省思、生命感悟等，在此过程中使个体生命获得生命能量，改造自身生命经验，促进自我理解，成就优质自己。</w:t>
      </w:r>
    </w:p>
    <w:p w:rsidR="00A171D0" w:rsidRPr="005E56C7" w:rsidRDefault="00A171D0" w:rsidP="005E56C7">
      <w:pPr>
        <w:spacing w:line="520" w:lineRule="exact"/>
        <w:rPr>
          <w:rFonts w:ascii="仿宋" w:eastAsia="仿宋" w:hAnsi="仿宋"/>
          <w:b/>
          <w:sz w:val="28"/>
          <w:szCs w:val="28"/>
        </w:rPr>
      </w:pPr>
      <w:r w:rsidRPr="005E56C7">
        <w:rPr>
          <w:rFonts w:ascii="仿宋" w:eastAsia="仿宋" w:hAnsi="仿宋" w:hint="eastAsia"/>
          <w:sz w:val="28"/>
          <w:szCs w:val="28"/>
        </w:rPr>
        <w:t xml:space="preserve">　　</w:t>
      </w:r>
      <w:r w:rsidRPr="005E56C7">
        <w:rPr>
          <w:rFonts w:ascii="仿宋" w:eastAsia="仿宋" w:hAnsi="仿宋" w:hint="eastAsia"/>
          <w:b/>
          <w:sz w:val="28"/>
          <w:szCs w:val="28"/>
        </w:rPr>
        <w:t>助力生命：为个体生命健康成长提供有效能量</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个体生命健康成长离不开有效能量，不仅离不开物质能量，而且也离不开精神能量。生命教育就是要为生命健康成长提供有效的精神</w:t>
      </w:r>
      <w:r w:rsidRPr="005E56C7">
        <w:rPr>
          <w:rFonts w:ascii="仿宋" w:eastAsia="仿宋" w:hAnsi="仿宋" w:hint="eastAsia"/>
          <w:sz w:val="28"/>
          <w:szCs w:val="28"/>
        </w:rPr>
        <w:lastRenderedPageBreak/>
        <w:t>能量。如何助力生命？一是回到个体生命的遗传独特性、潜能、需要之中；二是回到个体生命的经历、境遇、关系之中；三是回到个体生命的经验、感受、体验与感悟之中。“传递生命的气息”、“激发生命、充实生命”就是要提供有效能量，就是助力生命。其实，助力生命的方式有很多，如存养、激活、唤醒个体生命潜能，关注、顺应、满足个体生命需要，相信、等待、期望个体生命成长等。再有，提供生命榜样、分享生命经验，也是在注入生命能量，助力生命。</w:t>
      </w:r>
    </w:p>
    <w:p w:rsidR="00A171D0" w:rsidRPr="005E56C7" w:rsidRDefault="00A171D0" w:rsidP="005E56C7">
      <w:pPr>
        <w:spacing w:line="520" w:lineRule="exact"/>
        <w:rPr>
          <w:rFonts w:ascii="仿宋" w:eastAsia="仿宋" w:hAnsi="仿宋"/>
          <w:b/>
          <w:sz w:val="28"/>
          <w:szCs w:val="28"/>
        </w:rPr>
      </w:pPr>
      <w:r w:rsidRPr="005E56C7">
        <w:rPr>
          <w:rFonts w:ascii="仿宋" w:eastAsia="仿宋" w:hAnsi="仿宋" w:hint="eastAsia"/>
          <w:sz w:val="28"/>
          <w:szCs w:val="28"/>
        </w:rPr>
        <w:t xml:space="preserve">　　</w:t>
      </w:r>
      <w:r w:rsidRPr="005E56C7">
        <w:rPr>
          <w:rFonts w:ascii="仿宋" w:eastAsia="仿宋" w:hAnsi="仿宋" w:hint="eastAsia"/>
          <w:b/>
          <w:sz w:val="28"/>
          <w:szCs w:val="28"/>
        </w:rPr>
        <w:t>尊重生命：为每个个体生命提供适合的教育</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生命，有其自身的规律和特性，如，生命的向上性、向善性、智慧性、关系性、生态性等。每个个体生命都是独一无二的，都有自己的规律与特性，都有其优质潜能等，此乃谓之生命之道。由此，为了生命的教育，就不能“肆意妄为”，而必须要回到生命之中，遵循生命之道，“顺”生命之道而行，“适”生命之道而动。</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具体而言，生命之道蕴涵与体现在生命需要、生命潜能、生命体验和生命智慧之中，遵循生命之道的教育，就要顺应生命需要、开发生命潜能、关注生命体验、开启生命智慧。遵循生命之道，也意味着尊重个体差异，每个个体生命皆因遗传和环境的相互作用“塑造”了其独特性，因而个体之间呈现差异性，真正为了生命的教育，在目标设定、内容提供、方法选用等方面就不能“一刀切”、“齐步走”，而应为个体生命“量身定做”适合的、能为其生命健康成长助力的教育。</w:t>
      </w:r>
    </w:p>
    <w:p w:rsidR="00A171D0" w:rsidRPr="005E56C7" w:rsidRDefault="00A171D0" w:rsidP="005E56C7">
      <w:pPr>
        <w:spacing w:line="520" w:lineRule="exact"/>
        <w:rPr>
          <w:rFonts w:ascii="仿宋" w:eastAsia="仿宋" w:hAnsi="仿宋"/>
          <w:b/>
          <w:sz w:val="28"/>
          <w:szCs w:val="28"/>
        </w:rPr>
      </w:pPr>
      <w:r w:rsidRPr="005E56C7">
        <w:rPr>
          <w:rFonts w:ascii="仿宋" w:eastAsia="仿宋" w:hAnsi="仿宋" w:hint="eastAsia"/>
          <w:sz w:val="28"/>
          <w:szCs w:val="28"/>
        </w:rPr>
        <w:t xml:space="preserve">　</w:t>
      </w:r>
      <w:r w:rsidRPr="005E56C7">
        <w:rPr>
          <w:rFonts w:ascii="仿宋" w:eastAsia="仿宋" w:hAnsi="仿宋" w:hint="eastAsia"/>
          <w:b/>
          <w:sz w:val="28"/>
          <w:szCs w:val="28"/>
        </w:rPr>
        <w:t xml:space="preserve">　亲近生命：用心用情在体验中认识与理解生命</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认识与理解生命，是人一生的功课。生命是最可贵的，世上没有什么可以与之媲美。可以说，不认识、不理解生命，人就难以生活得好，人的生命价值与意义也难以真正实现。</w:t>
      </w:r>
    </w:p>
    <w:p w:rsidR="00A171D0"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但对生命的认识与理解，不能简单地采用获取知识的方式，而是要在生命体验中完成，这也是为何要用“亲近生命”来表述的一个原</w:t>
      </w:r>
      <w:r w:rsidRPr="005E56C7">
        <w:rPr>
          <w:rFonts w:ascii="仿宋" w:eastAsia="仿宋" w:hAnsi="仿宋" w:hint="eastAsia"/>
          <w:sz w:val="28"/>
          <w:szCs w:val="28"/>
        </w:rPr>
        <w:lastRenderedPageBreak/>
        <w:t>由。亲近生命意味着将生命放在心上，用心、用情走进生命、关注生命、体验生命，从而达到对生命的认识与理解。</w:t>
      </w:r>
    </w:p>
    <w:p w:rsidR="00BB0EF7" w:rsidRPr="005E56C7" w:rsidRDefault="00A171D0" w:rsidP="005E56C7">
      <w:pPr>
        <w:spacing w:line="520" w:lineRule="exact"/>
        <w:rPr>
          <w:rFonts w:ascii="仿宋" w:eastAsia="仿宋" w:hAnsi="仿宋"/>
          <w:sz w:val="28"/>
          <w:szCs w:val="28"/>
        </w:rPr>
      </w:pPr>
      <w:r w:rsidRPr="005E56C7">
        <w:rPr>
          <w:rFonts w:ascii="仿宋" w:eastAsia="仿宋" w:hAnsi="仿宋" w:hint="eastAsia"/>
          <w:sz w:val="28"/>
          <w:szCs w:val="28"/>
        </w:rPr>
        <w:t xml:space="preserve">　　在学校教育实践中，可有意识地创设生命体验场，比如让教育行政部门、高校和研究院建设，包括生命教育专题课程和学科生命教育课程，开发校本教材，打造生命课堂等。</w:t>
      </w:r>
    </w:p>
    <w:p w:rsidR="00A171D0" w:rsidRPr="005E56C7" w:rsidRDefault="00A171D0"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（作者：首都师范大学儿童生命与道德教育研究中心主任、初等教育学院副院长　刘慧）</w:t>
      </w:r>
    </w:p>
    <w:p w:rsidR="00115EC3" w:rsidRPr="005E56C7" w:rsidRDefault="00115EC3" w:rsidP="005E56C7">
      <w:pPr>
        <w:spacing w:line="520" w:lineRule="exact"/>
        <w:ind w:firstLineChars="200" w:firstLine="560"/>
        <w:rPr>
          <w:rFonts w:ascii="仿宋" w:eastAsia="仿宋" w:hAnsi="仿宋"/>
          <w:sz w:val="28"/>
          <w:szCs w:val="28"/>
        </w:rPr>
      </w:pP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br w:type="page"/>
      </w:r>
    </w:p>
    <w:p w:rsidR="005E56C7" w:rsidRDefault="00030DE1"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光明日报：“一带一路”与中华文明：</w:t>
      </w:r>
    </w:p>
    <w:p w:rsidR="00030DE1" w:rsidRPr="005E56C7" w:rsidRDefault="00030DE1"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t>从“兼济天下”到“人类命运共同体”</w:t>
      </w:r>
    </w:p>
    <w:p w:rsidR="005E56C7" w:rsidRPr="005E56C7" w:rsidRDefault="005E56C7" w:rsidP="005E56C7">
      <w:pPr>
        <w:spacing w:line="520" w:lineRule="exact"/>
        <w:rPr>
          <w:rFonts w:ascii="仿宋" w:eastAsia="仿宋" w:hAnsi="仿宋"/>
          <w:sz w:val="28"/>
          <w:szCs w:val="28"/>
        </w:rPr>
      </w:pP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核心提示：“一带一路”是个非常有中国特色的概念，其本身就蕴含着“道”的智慧。中国的发展走了一条符合自身国情的道路，我们鼓励沿线国家也走符合国情的发展道路，最终形成人类命运共同体。</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访谈嘉宾：</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中国人民大学国际事务研究所所长、人大重阳金融研究院高级研究员 王义桅</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中国社会科学院国家全球战略智库常务副理事长兼秘书长 王灵桂</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精彩观点——</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王义桅：</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●“一带一路”用文明共通的逻辑，超越了简单现代化线性进化的逻辑，激活了共同复兴这个美好愿望。</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●我们要把合作共赢的理念、人类命运共同体的思想、中国梦和世界各国梦融通的种子播撒到“一带一路”沿线国家，让它生根发芽、开花结果。</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●要进行综合式跨学科研究，真正确立“一带一路”大学问。</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●“一带一路”国际合作高峰论坛应有三个目标：把倡议变成机制，把共识变成行动，把双边变成多边。</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●“一带一路”建设的文化内核中有很重要的一点——包容。包容性增加了“一带一路”的感召力、吸引力。</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●在“一带一路”建设中，不要指望用一套文化模板在整个沿线沿途国家都发挥作用。我们要有一把用中国文化制造的钥匙，但它的</w:t>
      </w:r>
      <w:r w:rsidRPr="005E56C7">
        <w:rPr>
          <w:rFonts w:ascii="仿宋" w:eastAsia="仿宋" w:hAnsi="仿宋"/>
          <w:sz w:val="28"/>
          <w:szCs w:val="28"/>
        </w:rPr>
        <w:lastRenderedPageBreak/>
        <w:t>样式可以不同。</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●文化走出去，只要解决了水土不服的问题，就一定能够在当地生根发芽，开出灿烂花朵。这样世界才会春色满园。</w:t>
      </w:r>
    </w:p>
    <w:p w:rsidR="00030DE1"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●研究“一带一路”要依靠综合学科，不是单一学科。</w:t>
      </w:r>
    </w:p>
    <w:p w:rsidR="005E56C7" w:rsidRPr="005E56C7" w:rsidRDefault="005E56C7" w:rsidP="005E56C7">
      <w:pPr>
        <w:spacing w:line="520" w:lineRule="exact"/>
        <w:ind w:firstLineChars="200" w:firstLine="560"/>
        <w:rPr>
          <w:rFonts w:ascii="仿宋" w:eastAsia="仿宋" w:hAnsi="仿宋"/>
          <w:sz w:val="28"/>
          <w:szCs w:val="28"/>
        </w:rPr>
      </w:pP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承载中华智慧</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传播中国味道</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主持人：“一带一路”倡议从历史深处走来，饱含着中国五千年文明基因。外媒有一个说法：“一带一路”与其说是一条路，不如说是中国最重要的哲学范畴——道。在您看来，“道”的内涵是什么？在“一带一路”的推进中，是什么促进了各国对这种“道”的理解与认知？</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王义桅：“一带一路”是个非常有中国特色的概念，其本身就蕴含着“道”的智慧。中国的发展走了一条符合自身国情的道路，我们鼓励沿线国家也走符合国情的发展道路，最终形成人类命运共同体。</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何谓“道”？孔子说“己欲立而立人，己欲达而达人”。中国改革开放30多年来，七亿多人脱贫致富，我们还要帮助“一带一路”沿线国家发展起来。比如巴基斯坦，依托中巴经济走廊旗舰工程补上基础设施短板，经济开始腾飞。这是第一层内涵。第二层内涵是费孝通先生说的“各美其美，美人之美，美美与共，天下大同”。按照西方线性进化的现代化逻辑，人均GDP低的国家都是落后国家，“一带一路”改变了这一标准，它激活了很多国家的文化基因、历史记忆和自豪感，用文明共通的逻辑超越了简单现代化线性进化的逻辑。第三层内涵就是命运共同体。命运共同体超越了意识形态价值观界限，让沿线各国在更大的层面上统合、合作，追求的就是人类命运共同体这条“大道”。</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lastRenderedPageBreak/>
        <w:t>“一带一路”提出以来中国的各种举措，尤其是亚洲基础设施投资银行的成立，展现了中国的领导能力，体现出真心帮助发展中国家脱贫致富的诚意。同时，“一带一路”有助于实现陆海连通，为沿线国家打通经济走廊，推动解决全球贫富差距问题。“一带一路”还是对经济全球化的一种补充与完善，有助于解决治理碎片化问题，使其更加开放、均衡、包容、普惠，体现着统筹协调、标本兼治的智慧。这些是各国逐渐认同“一带一路”的深层原因。</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英国历史学家克劳利曾经说过：丝绸之路使得欧洲和东方两个经济系统联系在一起，在东西半球之间输送商品，促进新的品位的产生和选择概念的形成。这条路“把东方的味道、思想和影响，以及某种浪漫的东方主义带到了欧洲世界”。这本身就是一件了不起的事情。“一带一路”倡议的提出，是中华民族文明和智慧的结晶，是中国怀着中华民族伟大复兴中国梦，在21世纪向世界张开怀抱的重要举动。我相信，这种“中国味道”一定会超过古老的丝绸之路，在新的历史时期散发出独特的芳香。</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一带一路”构想最初提出时，一些外国智库有各种猜疑，但经过三年多的发展，国外的风向和舆论在不断好转，这从很多智库报告和媒体报道中都能感受到。很大程度上是因为古丝绸之路的包容性。包容性增加了其感召力和吸引力。</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促进文化沟通</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编织共同梦想</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主持人：有句话是这么讲的：经贸合作是手牵手，文化交流才是心连心。在推进“一带一路”全方位大联通的过程中，我们遇到了哪些与文化有关的问题和挑战，又是如何解决的？</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王灵桂：中华文明博大精深，有很多独到的地方。但在推广时，也遇到了很多挑战。中国不同地区，民风习惯尚且不同，“一带一路”</w:t>
      </w:r>
      <w:r w:rsidRPr="005E56C7">
        <w:rPr>
          <w:rFonts w:ascii="仿宋" w:eastAsia="仿宋" w:hAnsi="仿宋"/>
          <w:sz w:val="28"/>
          <w:szCs w:val="28"/>
        </w:rPr>
        <w:lastRenderedPageBreak/>
        <w:t>沿线这么多国家，每个国家的民俗、法律、文化等也是不一样的。在“一带一路”建设中，我们不要指望用一套文化模板在沿线沿途所有国家都发挥作用。习近平总书记说“一把钥匙开一把锁”，我们要为不同的“锁”制作不同的“钥匙”，只要制作钥匙的材料是中国文化就可以，不能“千人一面”，一把“钥匙”包打天下。</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义桅：“国之交在于民相亲，民相亲在于心相通”，民心相通是最困难的，任重而道远。世界上很多国家受西方殖民主义影响很大，他们的历史记忆和我们对历史的看法有很大不同，所以从民心上做好工作非常重要。我们的相关学科建设、科研组织等应当根据“一带一路”的要求进行重新规划。比如考古，不能只是在中国国内考古，而应帮助“一带一路”沿线国家一起考古，一起把丝绸之路历史讲清楚。我们的作家要到“一带一路”沿线去采风，挖掘其中共同的故事，编织我们共同的梦想。</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撒播文化“种子”</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开出缤纷花朵</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主持人：耶鲁大学历史系教授汉森说过一段话：“丝绸之路之所以改变了历史，很大程度上是因为在丝绸之路上穿行的人们把他们各自的文化像其带往远方的异国香料种子一样沿途撒播。”我想请教两位教授：怎样才能让中华文化的智慧沿着“一带一路”撒播下去、生发出来？</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在“一带一路”建设的今天，我们可以借鉴一下历史经验。我举一个例子。阿拉伯历史上有一个百年翻译运动，把欧洲历史上各种经典翻译成阿拉伯文。当欧洲因为种种原因文明中断的时候，可以从阿拉伯把保存下来的思想、文化吸取回来，这对后来的文艺复兴运动影响很大。因此，中国文明首先要让人看得懂，要搞好我们自己的经典翻译工作，把我们的思想传播出去。我们现在的对外传播比</w:t>
      </w:r>
      <w:r w:rsidRPr="005E56C7">
        <w:rPr>
          <w:rFonts w:ascii="仿宋" w:eastAsia="仿宋" w:hAnsi="仿宋"/>
          <w:sz w:val="28"/>
          <w:szCs w:val="28"/>
        </w:rPr>
        <w:lastRenderedPageBreak/>
        <w:t>较重视英语，但“一带一路”沿线沿途国家有200多种语言，在翻译方面力度还不够。</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义桅：播撒种子，就是要让文明的种子生根发芽，长成参天大树。我们要把合作共赢的理念、人类命运共同体的思想、中国梦和世界各国梦融通的种子播撒到“一带一路”沿线国家，让它生根发芽、开花结果。我们现在要把“一带一路”变成教材，变成APP软件，变成字典，甚至搞科普创作，这将大有裨益，但也是一个长期工程，需要耐心。我们要加强自身学习，并为其他国家提供适合他们阅读习惯的文化产品，让他们更多地了解“一带一路”。</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文化走出去，要解决水土不服的问题。只要解决了这个问题，一定能够在当地生根发芽，开出灿烂花朵。习近平总书记讲，如果世界上只有一种花朵，就算这种花朵再美，那也是单调的。中国的包容就是鼓励开出更多不同颜色的花朵，这样世界才会春色满园。</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推动借鉴创新</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集中消除痛点</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主持人：每种文化、每种文明都有其值得学习借鉴之处。“一带一路”推进的过程，对于中华文化的发展创新有什么样的启发？在当前“一带一路”建设中，有哪些比较紧迫的痛点问题？</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义桅：“一带一路”从历史中来，但超越历史，一定要用前瞻的思维方式来看待。此外，当今世界的不确定因素越来越多，各国不能局限于“赶超逻辑”，不能用简单的线性进化逻辑来理解“一带一路”。对“一带一路”的研究应该是综合式跨学科的研究，要真正确立一门“大学问”，而当今我国的智库建设、学科建设等都没有做好充分的思想和理论准备。</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王灵桂：我相信，随着“一带一路”的推进，中华民族一定能以包容的文化基因，在新的建设中打造出一个平台，让不同文明在这个</w:t>
      </w:r>
      <w:r w:rsidRPr="005E56C7">
        <w:rPr>
          <w:rFonts w:ascii="仿宋" w:eastAsia="仿宋" w:hAnsi="仿宋"/>
          <w:sz w:val="28"/>
          <w:szCs w:val="28"/>
        </w:rPr>
        <w:lastRenderedPageBreak/>
        <w:t>平台上公平对话、取长补短。</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说到问题，我认为国内对“一带一路”的研究存在一定的虚化和泛化现象。据粗略统计，“一带一路”相关研究机构至少有270多家，但基本在一个水平、相同维度上开展研究，尚未与现实更好地接轨。理论是枯燥的，但“一带一路”建设的现实是丰富多彩的。研究“一带一路”要依靠综合学科，而非单一学科。</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聚焦高峰论坛</w:t>
      </w:r>
    </w:p>
    <w:p w:rsidR="00030DE1" w:rsidRPr="005E56C7" w:rsidRDefault="00030DE1" w:rsidP="005E56C7">
      <w:pPr>
        <w:spacing w:line="520" w:lineRule="exact"/>
        <w:ind w:firstLineChars="200" w:firstLine="562"/>
        <w:rPr>
          <w:rFonts w:ascii="仿宋" w:eastAsia="仿宋" w:hAnsi="仿宋"/>
          <w:b/>
          <w:sz w:val="28"/>
          <w:szCs w:val="28"/>
        </w:rPr>
      </w:pPr>
      <w:r w:rsidRPr="005E56C7">
        <w:rPr>
          <w:rFonts w:ascii="仿宋" w:eastAsia="仿宋" w:hAnsi="仿宋"/>
          <w:b/>
          <w:sz w:val="28"/>
          <w:szCs w:val="28"/>
        </w:rPr>
        <w:t>回应世界期待</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主持人：“一带一路”国际合作高峰论坛将于5月14—15日在北京举行，二位对论坛有怎样的预期？这一活动将对今后“一带一路”的推进起到什么作用？</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灵桂：我们从去年开始跟国外几十家顶尖智库开展联合研究。近期，我经常收到他们的邮件和电话，询问能否参加“一带一路”国际合作高峰论坛，可见论坛影响之大。这次论坛，既是对过去的总结，又是对未来的展望。此外，论坛还将进一步推动“一带一路”向深化务实转变。</w:t>
      </w:r>
    </w:p>
    <w:p w:rsidR="00030DE1" w:rsidRPr="005E56C7" w:rsidRDefault="00030DE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王义桅：“一带一路”国际合作高峰论坛是中国的“主场”，一定会引起世界的关注。具体来讲，此次论坛应该有三个目标，即把倡议变成机制，把共识变成行动，把双边变成多边。“一带一路”现阶段仍是倡议，如果没有机制，合作就无法持续。此外，“一带一路”得到了国际社会的积极响应，要变成行动，给老百姓带来好处，最终还要靠项目、产品和服务。最后，还要产生多边的效益。中巴经济走廊正在变成地区合作的抓手，而更多“一带一路”的旗舰工程、旗舰项目应变成多边机制化的安排和落地生根的利好。这是“一带一路”国际合作高峰论坛提供的三大希望、承载的三大使命。</w:t>
      </w:r>
    </w:p>
    <w:p w:rsidR="000A56EC" w:rsidRPr="005E56C7" w:rsidRDefault="005E56C7" w:rsidP="005E56C7">
      <w:pPr>
        <w:spacing w:line="520" w:lineRule="exact"/>
        <w:ind w:firstLineChars="200" w:firstLine="560"/>
        <w:rPr>
          <w:rFonts w:ascii="仿宋" w:eastAsia="仿宋" w:hAnsi="仿宋"/>
          <w:sz w:val="28"/>
          <w:szCs w:val="28"/>
        </w:rPr>
      </w:pPr>
      <w:r>
        <w:rPr>
          <w:rFonts w:ascii="仿宋" w:eastAsia="仿宋" w:hAnsi="仿宋" w:hint="eastAsia"/>
          <w:sz w:val="28"/>
          <w:szCs w:val="28"/>
        </w:rPr>
        <w:t xml:space="preserve">               </w:t>
      </w:r>
      <w:r w:rsidR="00030DE1" w:rsidRPr="005E56C7">
        <w:rPr>
          <w:rFonts w:ascii="仿宋" w:eastAsia="仿宋" w:hAnsi="仿宋"/>
          <w:sz w:val="28"/>
          <w:szCs w:val="28"/>
        </w:rPr>
        <w:t>（实习记者赵凡、记者李澍整理）</w:t>
      </w:r>
    </w:p>
    <w:p w:rsidR="005D6581" w:rsidRPr="005E56C7" w:rsidRDefault="005D6581" w:rsidP="005E56C7">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人民日报：思政工作要多点“味道”</w:t>
      </w:r>
    </w:p>
    <w:p w:rsidR="005E56C7" w:rsidRDefault="005E56C7" w:rsidP="005E56C7">
      <w:pPr>
        <w:spacing w:line="520" w:lineRule="exact"/>
        <w:ind w:firstLineChars="200" w:firstLine="560"/>
        <w:rPr>
          <w:rFonts w:ascii="仿宋" w:eastAsia="仿宋" w:hAnsi="仿宋"/>
          <w:sz w:val="28"/>
          <w:szCs w:val="28"/>
        </w:rPr>
      </w:pPr>
    </w:p>
    <w:p w:rsidR="000A56EC"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近日，一项针对</w:t>
      </w:r>
      <w:r w:rsidRPr="005E56C7">
        <w:rPr>
          <w:rFonts w:ascii="仿宋" w:eastAsia="仿宋" w:hAnsi="仿宋"/>
          <w:sz w:val="28"/>
          <w:szCs w:val="28"/>
        </w:rPr>
        <w:t>1200</w:t>
      </w:r>
      <w:r w:rsidRPr="005E56C7">
        <w:rPr>
          <w:rFonts w:ascii="仿宋" w:eastAsia="仿宋" w:hAnsi="仿宋" w:hint="eastAsia"/>
          <w:sz w:val="28"/>
          <w:szCs w:val="28"/>
        </w:rPr>
        <w:t>名</w:t>
      </w:r>
      <w:r w:rsidRPr="005E56C7">
        <w:rPr>
          <w:rFonts w:ascii="仿宋" w:eastAsia="仿宋" w:hAnsi="仿宋"/>
          <w:sz w:val="28"/>
          <w:szCs w:val="28"/>
        </w:rPr>
        <w:t>“95</w:t>
      </w:r>
      <w:r w:rsidRPr="005E56C7">
        <w:rPr>
          <w:rFonts w:ascii="仿宋" w:eastAsia="仿宋" w:hAnsi="仿宋" w:hint="eastAsia"/>
          <w:sz w:val="28"/>
          <w:szCs w:val="28"/>
        </w:rPr>
        <w:t>后</w:t>
      </w:r>
      <w:r w:rsidRPr="005E56C7">
        <w:rPr>
          <w:rFonts w:ascii="仿宋" w:eastAsia="仿宋" w:hAnsi="仿宋"/>
          <w:sz w:val="28"/>
          <w:szCs w:val="28"/>
        </w:rPr>
        <w:t>”</w:t>
      </w:r>
      <w:r w:rsidRPr="005E56C7">
        <w:rPr>
          <w:rFonts w:ascii="仿宋" w:eastAsia="仿宋" w:hAnsi="仿宋" w:hint="eastAsia"/>
          <w:sz w:val="28"/>
          <w:szCs w:val="28"/>
        </w:rPr>
        <w:t>大学生的调查显示，</w:t>
      </w:r>
      <w:r w:rsidRPr="005E56C7">
        <w:rPr>
          <w:rFonts w:ascii="仿宋" w:eastAsia="仿宋" w:hAnsi="仿宋"/>
          <w:sz w:val="28"/>
          <w:szCs w:val="28"/>
        </w:rPr>
        <w:t>“95</w:t>
      </w:r>
      <w:r w:rsidRPr="005E56C7">
        <w:rPr>
          <w:rFonts w:ascii="仿宋" w:eastAsia="仿宋" w:hAnsi="仿宋" w:hint="eastAsia"/>
          <w:sz w:val="28"/>
          <w:szCs w:val="28"/>
        </w:rPr>
        <w:t>后</w:t>
      </w:r>
      <w:r w:rsidRPr="005E56C7">
        <w:rPr>
          <w:rFonts w:ascii="仿宋" w:eastAsia="仿宋" w:hAnsi="仿宋"/>
          <w:sz w:val="28"/>
          <w:szCs w:val="28"/>
        </w:rPr>
        <w:t>”</w:t>
      </w:r>
      <w:r w:rsidRPr="005E56C7">
        <w:rPr>
          <w:rFonts w:ascii="仿宋" w:eastAsia="仿宋" w:hAnsi="仿宋" w:hint="eastAsia"/>
          <w:sz w:val="28"/>
          <w:szCs w:val="28"/>
        </w:rPr>
        <w:t>大学生综合素质高，但抗压能力弱；身体成熟提前，但心理</w:t>
      </w:r>
      <w:r w:rsidRPr="005E56C7">
        <w:rPr>
          <w:rFonts w:ascii="仿宋" w:eastAsia="仿宋" w:hAnsi="仿宋"/>
          <w:sz w:val="28"/>
          <w:szCs w:val="28"/>
        </w:rPr>
        <w:t>“</w:t>
      </w:r>
      <w:r w:rsidRPr="005E56C7">
        <w:rPr>
          <w:rFonts w:ascii="仿宋" w:eastAsia="仿宋" w:hAnsi="仿宋" w:hint="eastAsia"/>
          <w:sz w:val="28"/>
          <w:szCs w:val="28"/>
        </w:rPr>
        <w:t>断奶</w:t>
      </w:r>
      <w:r w:rsidRPr="005E56C7">
        <w:rPr>
          <w:rFonts w:ascii="仿宋" w:eastAsia="仿宋" w:hAnsi="仿宋"/>
          <w:sz w:val="28"/>
          <w:szCs w:val="28"/>
        </w:rPr>
        <w:t>”</w:t>
      </w:r>
      <w:r w:rsidRPr="005E56C7">
        <w:rPr>
          <w:rFonts w:ascii="仿宋" w:eastAsia="仿宋" w:hAnsi="仿宋" w:hint="eastAsia"/>
          <w:sz w:val="28"/>
          <w:szCs w:val="28"/>
        </w:rPr>
        <w:t>推迟；整体知识水平提升，但思维偏见和极端思想增多；成长成才的物质条件不断改善，但精神空虚的问题尚未明显缓解。这一结果，令人深思。</w:t>
      </w:r>
    </w:p>
    <w:p w:rsidR="000A56EC"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帮助部分青年学生摆脱思想上的</w:t>
      </w:r>
      <w:r w:rsidRPr="005E56C7">
        <w:rPr>
          <w:rFonts w:ascii="仿宋" w:eastAsia="仿宋" w:hAnsi="仿宋"/>
          <w:sz w:val="28"/>
          <w:szCs w:val="28"/>
        </w:rPr>
        <w:t>“</w:t>
      </w:r>
      <w:r w:rsidRPr="005E56C7">
        <w:rPr>
          <w:rFonts w:ascii="仿宋" w:eastAsia="仿宋" w:hAnsi="仿宋" w:hint="eastAsia"/>
          <w:sz w:val="28"/>
          <w:szCs w:val="28"/>
        </w:rPr>
        <w:t>空心病</w:t>
      </w:r>
      <w:r w:rsidRPr="005E56C7">
        <w:rPr>
          <w:rFonts w:ascii="仿宋" w:eastAsia="仿宋" w:hAnsi="仿宋"/>
          <w:sz w:val="28"/>
          <w:szCs w:val="28"/>
        </w:rPr>
        <w:t>”“</w:t>
      </w:r>
      <w:r w:rsidRPr="005E56C7">
        <w:rPr>
          <w:rFonts w:ascii="仿宋" w:eastAsia="仿宋" w:hAnsi="仿宋" w:hint="eastAsia"/>
          <w:sz w:val="28"/>
          <w:szCs w:val="28"/>
        </w:rPr>
        <w:t>软骨病</w:t>
      </w:r>
      <w:r w:rsidRPr="005E56C7">
        <w:rPr>
          <w:rFonts w:ascii="仿宋" w:eastAsia="仿宋" w:hAnsi="仿宋"/>
          <w:sz w:val="28"/>
          <w:szCs w:val="28"/>
        </w:rPr>
        <w:t>”</w:t>
      </w:r>
      <w:r w:rsidRPr="005E56C7">
        <w:rPr>
          <w:rFonts w:ascii="仿宋" w:eastAsia="仿宋" w:hAnsi="仿宋" w:hint="eastAsia"/>
          <w:sz w:val="28"/>
          <w:szCs w:val="28"/>
        </w:rPr>
        <w:t>，高校的思想政治工作大有可为。如何让思政工作既有营养又有滋味，既解决实际问题又受到学生欢迎，关键在于深刻领会习近平总书记在全国高校思想政治工作会议上提出的方法论，即</w:t>
      </w:r>
      <w:r w:rsidRPr="005E56C7">
        <w:rPr>
          <w:rFonts w:ascii="仿宋" w:eastAsia="仿宋" w:hAnsi="仿宋"/>
          <w:sz w:val="28"/>
          <w:szCs w:val="28"/>
        </w:rPr>
        <w:t>“</w:t>
      </w:r>
      <w:r w:rsidRPr="005E56C7">
        <w:rPr>
          <w:rFonts w:ascii="仿宋" w:eastAsia="仿宋" w:hAnsi="仿宋" w:hint="eastAsia"/>
          <w:sz w:val="28"/>
          <w:szCs w:val="28"/>
        </w:rPr>
        <w:t>因事而化、因时而进、因势而新</w:t>
      </w:r>
      <w:r w:rsidRPr="005E56C7">
        <w:rPr>
          <w:rFonts w:ascii="仿宋" w:eastAsia="仿宋" w:hAnsi="仿宋"/>
          <w:sz w:val="28"/>
          <w:szCs w:val="28"/>
        </w:rPr>
        <w:t>”</w:t>
      </w:r>
      <w:r w:rsidRPr="005E56C7">
        <w:rPr>
          <w:rFonts w:ascii="仿宋" w:eastAsia="仿宋" w:hAnsi="仿宋" w:hint="eastAsia"/>
          <w:sz w:val="28"/>
          <w:szCs w:val="28"/>
        </w:rPr>
        <w:t>。</w:t>
      </w:r>
    </w:p>
    <w:p w:rsidR="000A56EC"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w:t>
      </w:r>
      <w:r w:rsidRPr="005E56C7">
        <w:rPr>
          <w:rFonts w:ascii="仿宋" w:eastAsia="仿宋" w:hAnsi="仿宋" w:hint="eastAsia"/>
          <w:sz w:val="28"/>
          <w:szCs w:val="28"/>
        </w:rPr>
        <w:t>好的思想政治工作应该像盐</w:t>
      </w:r>
      <w:r w:rsidRPr="005E56C7">
        <w:rPr>
          <w:rFonts w:ascii="仿宋" w:eastAsia="仿宋" w:hAnsi="仿宋"/>
          <w:sz w:val="28"/>
          <w:szCs w:val="28"/>
        </w:rPr>
        <w:t>”</w:t>
      </w:r>
      <w:r w:rsidRPr="005E56C7">
        <w:rPr>
          <w:rFonts w:ascii="仿宋" w:eastAsia="仿宋" w:hAnsi="仿宋" w:hint="eastAsia"/>
          <w:sz w:val="28"/>
          <w:szCs w:val="28"/>
        </w:rPr>
        <w:t>。什么咸味刻骨铭心？泪水的咸味。我们有丰厚的历史和文化积累，从不缺少能够洗礼精神、震撼心灵的教育素材。因此，让青年学生们沿着红色足迹、踏着红色土地、重温红色故事，他们就会设身处地理解红色基因的内涵和意义。比如参加中国人民大学</w:t>
      </w:r>
      <w:r w:rsidRPr="005E56C7">
        <w:rPr>
          <w:rFonts w:ascii="仿宋" w:eastAsia="仿宋" w:hAnsi="仿宋"/>
          <w:sz w:val="28"/>
          <w:szCs w:val="28"/>
        </w:rPr>
        <w:t>“</w:t>
      </w:r>
      <w:r w:rsidRPr="005E56C7">
        <w:rPr>
          <w:rFonts w:ascii="仿宋" w:eastAsia="仿宋" w:hAnsi="仿宋" w:hint="eastAsia"/>
          <w:sz w:val="28"/>
          <w:szCs w:val="28"/>
        </w:rPr>
        <w:t>千人百村</w:t>
      </w:r>
      <w:r w:rsidRPr="005E56C7">
        <w:rPr>
          <w:rFonts w:ascii="仿宋" w:eastAsia="仿宋" w:hAnsi="仿宋"/>
          <w:sz w:val="28"/>
          <w:szCs w:val="28"/>
        </w:rPr>
        <w:t>”</w:t>
      </w:r>
      <w:r w:rsidRPr="005E56C7">
        <w:rPr>
          <w:rFonts w:ascii="仿宋" w:eastAsia="仿宋" w:hAnsi="仿宋" w:hint="eastAsia"/>
          <w:sz w:val="28"/>
          <w:szCs w:val="28"/>
        </w:rPr>
        <w:t>社会实践活动、到延安调研的学生们，他们在宝塔山下回望陕北公学时期的历史，聆听革命战争年代学长学姐们舍生取义的事迹，不少人潸然落泪。有</w:t>
      </w:r>
      <w:r w:rsidRPr="005E56C7">
        <w:rPr>
          <w:rFonts w:ascii="仿宋" w:eastAsia="仿宋" w:hAnsi="仿宋"/>
          <w:sz w:val="28"/>
          <w:szCs w:val="28"/>
        </w:rPr>
        <w:t>“</w:t>
      </w:r>
      <w:r w:rsidRPr="005E56C7">
        <w:rPr>
          <w:rFonts w:ascii="仿宋" w:eastAsia="仿宋" w:hAnsi="仿宋" w:hint="eastAsia"/>
          <w:sz w:val="28"/>
          <w:szCs w:val="28"/>
        </w:rPr>
        <w:t>咸味</w:t>
      </w:r>
      <w:r w:rsidRPr="005E56C7">
        <w:rPr>
          <w:rFonts w:ascii="仿宋" w:eastAsia="仿宋" w:hAnsi="仿宋"/>
          <w:sz w:val="28"/>
          <w:szCs w:val="28"/>
        </w:rPr>
        <w:t>”</w:t>
      </w:r>
      <w:r w:rsidRPr="005E56C7">
        <w:rPr>
          <w:rFonts w:ascii="仿宋" w:eastAsia="仿宋" w:hAnsi="仿宋" w:hint="eastAsia"/>
          <w:sz w:val="28"/>
          <w:szCs w:val="28"/>
        </w:rPr>
        <w:t>的思政工作更容易打动人、感染人，让人生长出内心的自信，滋养出可贵的家国情怀。</w:t>
      </w:r>
    </w:p>
    <w:p w:rsidR="000A56EC"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“95</w:t>
      </w:r>
      <w:r w:rsidRPr="005E56C7">
        <w:rPr>
          <w:rFonts w:ascii="仿宋" w:eastAsia="仿宋" w:hAnsi="仿宋" w:hint="eastAsia"/>
          <w:sz w:val="28"/>
          <w:szCs w:val="28"/>
        </w:rPr>
        <w:t>后</w:t>
      </w:r>
      <w:r w:rsidRPr="005E56C7">
        <w:rPr>
          <w:rFonts w:ascii="仿宋" w:eastAsia="仿宋" w:hAnsi="仿宋"/>
          <w:sz w:val="28"/>
          <w:szCs w:val="28"/>
        </w:rPr>
        <w:t>”</w:t>
      </w:r>
      <w:r w:rsidRPr="005E56C7">
        <w:rPr>
          <w:rFonts w:ascii="仿宋" w:eastAsia="仿宋" w:hAnsi="仿宋" w:hint="eastAsia"/>
          <w:sz w:val="28"/>
          <w:szCs w:val="28"/>
        </w:rPr>
        <w:t>大学生都是改革开放一代，绝大部分是互联网原住民，个人成长伴随着国家的日新月异。这一代人很少经历大的波澜，容易把一帆风顺当做理所当然，一点小挫折就会变成心里大疙瘩，成为迈不过去的坎。培养青年学生的思想韧劲，除了精神上的</w:t>
      </w:r>
      <w:r w:rsidRPr="005E56C7">
        <w:rPr>
          <w:rFonts w:ascii="仿宋" w:eastAsia="仿宋" w:hAnsi="仿宋"/>
          <w:sz w:val="28"/>
          <w:szCs w:val="28"/>
        </w:rPr>
        <w:t>“</w:t>
      </w:r>
      <w:r w:rsidRPr="005E56C7">
        <w:rPr>
          <w:rFonts w:ascii="仿宋" w:eastAsia="仿宋" w:hAnsi="仿宋" w:hint="eastAsia"/>
          <w:sz w:val="28"/>
          <w:szCs w:val="28"/>
        </w:rPr>
        <w:t>咸味</w:t>
      </w:r>
      <w:r w:rsidRPr="005E56C7">
        <w:rPr>
          <w:rFonts w:ascii="仿宋" w:eastAsia="仿宋" w:hAnsi="仿宋"/>
          <w:sz w:val="28"/>
          <w:szCs w:val="28"/>
        </w:rPr>
        <w:t>”</w:t>
      </w:r>
      <w:r w:rsidRPr="005E56C7">
        <w:rPr>
          <w:rFonts w:ascii="仿宋" w:eastAsia="仿宋" w:hAnsi="仿宋" w:hint="eastAsia"/>
          <w:sz w:val="28"/>
          <w:szCs w:val="28"/>
        </w:rPr>
        <w:t>洗礼，还需要为他们提供更多机会，经历</w:t>
      </w:r>
      <w:r w:rsidRPr="005E56C7">
        <w:rPr>
          <w:rFonts w:ascii="仿宋" w:eastAsia="仿宋" w:hAnsi="仿宋"/>
          <w:sz w:val="28"/>
          <w:szCs w:val="28"/>
        </w:rPr>
        <w:t>“</w:t>
      </w:r>
      <w:r w:rsidRPr="005E56C7">
        <w:rPr>
          <w:rFonts w:ascii="仿宋" w:eastAsia="仿宋" w:hAnsi="仿宋" w:hint="eastAsia"/>
          <w:sz w:val="28"/>
          <w:szCs w:val="28"/>
        </w:rPr>
        <w:t>苦味</w:t>
      </w:r>
      <w:r w:rsidRPr="005E56C7">
        <w:rPr>
          <w:rFonts w:ascii="仿宋" w:eastAsia="仿宋" w:hAnsi="仿宋"/>
          <w:sz w:val="28"/>
          <w:szCs w:val="28"/>
        </w:rPr>
        <w:t>”</w:t>
      </w:r>
      <w:r w:rsidRPr="005E56C7">
        <w:rPr>
          <w:rFonts w:ascii="仿宋" w:eastAsia="仿宋" w:hAnsi="仿宋" w:hint="eastAsia"/>
          <w:sz w:val="28"/>
          <w:szCs w:val="28"/>
        </w:rPr>
        <w:t>的磨砺。近些年来，一些学校通过军事训练、服务实践和基层调研等活动，让学生们用双脚丈</w:t>
      </w:r>
      <w:r w:rsidRPr="005E56C7">
        <w:rPr>
          <w:rFonts w:ascii="仿宋" w:eastAsia="仿宋" w:hAnsi="仿宋" w:hint="eastAsia"/>
          <w:sz w:val="28"/>
          <w:szCs w:val="28"/>
        </w:rPr>
        <w:lastRenderedPageBreak/>
        <w:t>量土地，用汗水致敬青春，取得了很好的效果。只有懂得了</w:t>
      </w:r>
      <w:r w:rsidRPr="005E56C7">
        <w:rPr>
          <w:rFonts w:ascii="仿宋" w:eastAsia="仿宋" w:hAnsi="仿宋"/>
          <w:sz w:val="28"/>
          <w:szCs w:val="28"/>
        </w:rPr>
        <w:t>“</w:t>
      </w:r>
      <w:r w:rsidRPr="005E56C7">
        <w:rPr>
          <w:rFonts w:ascii="仿宋" w:eastAsia="仿宋" w:hAnsi="仿宋" w:hint="eastAsia"/>
          <w:sz w:val="28"/>
          <w:szCs w:val="28"/>
        </w:rPr>
        <w:t>没有任何一代人的青春是容易的</w:t>
      </w:r>
      <w:r w:rsidRPr="005E56C7">
        <w:rPr>
          <w:rFonts w:ascii="仿宋" w:eastAsia="仿宋" w:hAnsi="仿宋"/>
          <w:sz w:val="28"/>
          <w:szCs w:val="28"/>
        </w:rPr>
        <w:t>”</w:t>
      </w:r>
      <w:r w:rsidRPr="005E56C7">
        <w:rPr>
          <w:rFonts w:ascii="仿宋" w:eastAsia="仿宋" w:hAnsi="仿宋" w:hint="eastAsia"/>
          <w:sz w:val="28"/>
          <w:szCs w:val="28"/>
        </w:rPr>
        <w:t>，才能在浮躁的社会里消解躁气，正确认识义和利、群和己、成和败、得和失，培养理性平和的健康心态。</w:t>
      </w:r>
    </w:p>
    <w:p w:rsidR="000A56EC"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高校思想政治工作从本质上说，是释疑解惑的过程，要想达到得人心、暖人心、稳人心的效果，就必须及时回应学生在学习生活、社会实践乃至社会舆论热议中所遇到的真实困惑。比如当同学们面对诸如</w:t>
      </w:r>
      <w:r w:rsidRPr="005E56C7">
        <w:rPr>
          <w:rFonts w:ascii="仿宋" w:eastAsia="仿宋" w:hAnsi="仿宋"/>
          <w:sz w:val="28"/>
          <w:szCs w:val="28"/>
        </w:rPr>
        <w:t>“</w:t>
      </w:r>
      <w:r w:rsidRPr="005E56C7">
        <w:rPr>
          <w:rFonts w:ascii="仿宋" w:eastAsia="仿宋" w:hAnsi="仿宋" w:hint="eastAsia"/>
          <w:sz w:val="28"/>
          <w:szCs w:val="28"/>
        </w:rPr>
        <w:t>理想很丰满，现实很骨感</w:t>
      </w:r>
      <w:r w:rsidRPr="005E56C7">
        <w:rPr>
          <w:rFonts w:ascii="仿宋" w:eastAsia="仿宋" w:hAnsi="仿宋"/>
          <w:sz w:val="28"/>
          <w:szCs w:val="28"/>
        </w:rPr>
        <w:t>”</w:t>
      </w:r>
      <w:r w:rsidRPr="005E56C7">
        <w:rPr>
          <w:rFonts w:ascii="仿宋" w:eastAsia="仿宋" w:hAnsi="仿宋" w:hint="eastAsia"/>
          <w:sz w:val="28"/>
          <w:szCs w:val="28"/>
        </w:rPr>
        <w:t>的心理落差，我们能否回答好</w:t>
      </w:r>
      <w:r w:rsidRPr="005E56C7">
        <w:rPr>
          <w:rFonts w:ascii="仿宋" w:eastAsia="仿宋" w:hAnsi="仿宋"/>
          <w:sz w:val="28"/>
          <w:szCs w:val="28"/>
        </w:rPr>
        <w:t>“</w:t>
      </w:r>
      <w:r w:rsidRPr="005E56C7">
        <w:rPr>
          <w:rFonts w:ascii="仿宋" w:eastAsia="仿宋" w:hAnsi="仿宋" w:hint="eastAsia"/>
          <w:sz w:val="28"/>
          <w:szCs w:val="28"/>
        </w:rPr>
        <w:t>怎么看</w:t>
      </w:r>
      <w:r w:rsidRPr="005E56C7">
        <w:rPr>
          <w:rFonts w:ascii="仿宋" w:eastAsia="仿宋" w:hAnsi="仿宋"/>
          <w:sz w:val="28"/>
          <w:szCs w:val="28"/>
        </w:rPr>
        <w:t>”</w:t>
      </w:r>
      <w:r w:rsidRPr="005E56C7">
        <w:rPr>
          <w:rFonts w:ascii="仿宋" w:eastAsia="仿宋" w:hAnsi="仿宋" w:hint="eastAsia"/>
          <w:sz w:val="28"/>
          <w:szCs w:val="28"/>
        </w:rPr>
        <w:t>和</w:t>
      </w:r>
      <w:r w:rsidRPr="005E56C7">
        <w:rPr>
          <w:rFonts w:ascii="仿宋" w:eastAsia="仿宋" w:hAnsi="仿宋"/>
          <w:sz w:val="28"/>
          <w:szCs w:val="28"/>
        </w:rPr>
        <w:t>“</w:t>
      </w:r>
      <w:r w:rsidRPr="005E56C7">
        <w:rPr>
          <w:rFonts w:ascii="仿宋" w:eastAsia="仿宋" w:hAnsi="仿宋" w:hint="eastAsia"/>
          <w:sz w:val="28"/>
          <w:szCs w:val="28"/>
        </w:rPr>
        <w:t>怎么办</w:t>
      </w:r>
      <w:r w:rsidRPr="005E56C7">
        <w:rPr>
          <w:rFonts w:ascii="仿宋" w:eastAsia="仿宋" w:hAnsi="仿宋"/>
          <w:sz w:val="28"/>
          <w:szCs w:val="28"/>
        </w:rPr>
        <w:t>”</w:t>
      </w:r>
      <w:r w:rsidRPr="005E56C7">
        <w:rPr>
          <w:rFonts w:ascii="仿宋" w:eastAsia="仿宋" w:hAnsi="仿宋" w:hint="eastAsia"/>
          <w:sz w:val="28"/>
          <w:szCs w:val="28"/>
        </w:rPr>
        <w:t>的问题，很大程度上决定了思政工作的</w:t>
      </w:r>
      <w:r w:rsidRPr="005E56C7">
        <w:rPr>
          <w:rFonts w:ascii="仿宋" w:eastAsia="仿宋" w:hAnsi="仿宋"/>
          <w:sz w:val="28"/>
          <w:szCs w:val="28"/>
        </w:rPr>
        <w:t>“</w:t>
      </w:r>
      <w:r w:rsidRPr="005E56C7">
        <w:rPr>
          <w:rFonts w:ascii="仿宋" w:eastAsia="仿宋" w:hAnsi="仿宋" w:hint="eastAsia"/>
          <w:sz w:val="28"/>
          <w:szCs w:val="28"/>
        </w:rPr>
        <w:t>最后一公里</w:t>
      </w:r>
      <w:r w:rsidRPr="005E56C7">
        <w:rPr>
          <w:rFonts w:ascii="仿宋" w:eastAsia="仿宋" w:hAnsi="仿宋"/>
          <w:sz w:val="28"/>
          <w:szCs w:val="28"/>
        </w:rPr>
        <w:t>”</w:t>
      </w:r>
      <w:r w:rsidRPr="005E56C7">
        <w:rPr>
          <w:rFonts w:ascii="仿宋" w:eastAsia="仿宋" w:hAnsi="仿宋" w:hint="eastAsia"/>
          <w:sz w:val="28"/>
          <w:szCs w:val="28"/>
        </w:rPr>
        <w:t>是否畅通。只有将话语体系从天边拉回身边、把道理讲成故事、将理论煮成</w:t>
      </w:r>
      <w:r w:rsidRPr="005E56C7">
        <w:rPr>
          <w:rFonts w:ascii="仿宋" w:eastAsia="仿宋" w:hAnsi="仿宋"/>
          <w:sz w:val="28"/>
          <w:szCs w:val="28"/>
        </w:rPr>
        <w:t>“</w:t>
      </w:r>
      <w:r w:rsidRPr="005E56C7">
        <w:rPr>
          <w:rFonts w:ascii="仿宋" w:eastAsia="仿宋" w:hAnsi="仿宋" w:hint="eastAsia"/>
          <w:sz w:val="28"/>
          <w:szCs w:val="28"/>
        </w:rPr>
        <w:t>麻辣烫</w:t>
      </w:r>
      <w:r w:rsidRPr="005E56C7">
        <w:rPr>
          <w:rFonts w:ascii="仿宋" w:eastAsia="仿宋" w:hAnsi="仿宋"/>
          <w:sz w:val="28"/>
          <w:szCs w:val="28"/>
        </w:rPr>
        <w:t>”</w:t>
      </w:r>
      <w:r w:rsidRPr="005E56C7">
        <w:rPr>
          <w:rFonts w:ascii="仿宋" w:eastAsia="仿宋" w:hAnsi="仿宋" w:hint="eastAsia"/>
          <w:sz w:val="28"/>
          <w:szCs w:val="28"/>
        </w:rPr>
        <w:t>，多一些切中要害、动真碰硬的</w:t>
      </w:r>
      <w:r w:rsidRPr="005E56C7">
        <w:rPr>
          <w:rFonts w:ascii="仿宋" w:eastAsia="仿宋" w:hAnsi="仿宋"/>
          <w:sz w:val="28"/>
          <w:szCs w:val="28"/>
        </w:rPr>
        <w:t>“</w:t>
      </w:r>
      <w:r w:rsidRPr="005E56C7">
        <w:rPr>
          <w:rFonts w:ascii="仿宋" w:eastAsia="仿宋" w:hAnsi="仿宋" w:hint="eastAsia"/>
          <w:sz w:val="28"/>
          <w:szCs w:val="28"/>
        </w:rPr>
        <w:t>辣味</w:t>
      </w:r>
      <w:r w:rsidRPr="005E56C7">
        <w:rPr>
          <w:rFonts w:ascii="仿宋" w:eastAsia="仿宋" w:hAnsi="仿宋"/>
          <w:sz w:val="28"/>
          <w:szCs w:val="28"/>
        </w:rPr>
        <w:t>”</w:t>
      </w:r>
      <w:r w:rsidRPr="005E56C7">
        <w:rPr>
          <w:rFonts w:ascii="仿宋" w:eastAsia="仿宋" w:hAnsi="仿宋" w:hint="eastAsia"/>
          <w:sz w:val="28"/>
          <w:szCs w:val="28"/>
        </w:rPr>
        <w:t>问答，才能让学生们找到有生命力的坐标，记取有温度的共鸣。</w:t>
      </w:r>
    </w:p>
    <w:p w:rsidR="000A56EC"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t>“</w:t>
      </w:r>
      <w:r w:rsidRPr="005E56C7">
        <w:rPr>
          <w:rFonts w:ascii="仿宋" w:eastAsia="仿宋" w:hAnsi="仿宋" w:hint="eastAsia"/>
          <w:sz w:val="28"/>
          <w:szCs w:val="28"/>
        </w:rPr>
        <w:t>咸味</w:t>
      </w:r>
      <w:r w:rsidRPr="005E56C7">
        <w:rPr>
          <w:rFonts w:ascii="仿宋" w:eastAsia="仿宋" w:hAnsi="仿宋"/>
          <w:sz w:val="28"/>
          <w:szCs w:val="28"/>
        </w:rPr>
        <w:t>”“</w:t>
      </w:r>
      <w:r w:rsidRPr="005E56C7">
        <w:rPr>
          <w:rFonts w:ascii="仿宋" w:eastAsia="仿宋" w:hAnsi="仿宋" w:hint="eastAsia"/>
          <w:sz w:val="28"/>
          <w:szCs w:val="28"/>
        </w:rPr>
        <w:t>苦味</w:t>
      </w:r>
      <w:r w:rsidRPr="005E56C7">
        <w:rPr>
          <w:rFonts w:ascii="仿宋" w:eastAsia="仿宋" w:hAnsi="仿宋"/>
          <w:sz w:val="28"/>
          <w:szCs w:val="28"/>
        </w:rPr>
        <w:t>”“</w:t>
      </w:r>
      <w:r w:rsidRPr="005E56C7">
        <w:rPr>
          <w:rFonts w:ascii="仿宋" w:eastAsia="仿宋" w:hAnsi="仿宋" w:hint="eastAsia"/>
          <w:sz w:val="28"/>
          <w:szCs w:val="28"/>
        </w:rPr>
        <w:t>辣味</w:t>
      </w:r>
      <w:r w:rsidRPr="005E56C7">
        <w:rPr>
          <w:rFonts w:ascii="仿宋" w:eastAsia="仿宋" w:hAnsi="仿宋"/>
          <w:sz w:val="28"/>
          <w:szCs w:val="28"/>
        </w:rPr>
        <w:t>”</w:t>
      </w:r>
      <w:r w:rsidRPr="005E56C7">
        <w:rPr>
          <w:rFonts w:ascii="仿宋" w:eastAsia="仿宋" w:hAnsi="仿宋" w:hint="eastAsia"/>
          <w:sz w:val="28"/>
          <w:szCs w:val="28"/>
        </w:rPr>
        <w:t>，说到底也就是生活的味道。只有围绕学生的生活实感用足心意，高校思想政治工作才能鲜活、饱满、坚韧。</w:t>
      </w:r>
    </w:p>
    <w:p w:rsidR="00C635DE" w:rsidRPr="005E56C7" w:rsidRDefault="000A56EC"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w:t>
      </w:r>
      <w:r w:rsidR="005D6581" w:rsidRPr="005E56C7">
        <w:rPr>
          <w:rFonts w:ascii="仿宋" w:eastAsia="仿宋" w:hAnsi="仿宋"/>
          <w:sz w:val="28"/>
          <w:szCs w:val="28"/>
        </w:rPr>
        <w:t>作者：杨子强</w:t>
      </w:r>
      <w:r w:rsidR="005D6581" w:rsidRPr="005E56C7">
        <w:rPr>
          <w:rFonts w:ascii="仿宋" w:eastAsia="仿宋" w:hAnsi="仿宋" w:hint="eastAsia"/>
          <w:sz w:val="28"/>
          <w:szCs w:val="28"/>
        </w:rPr>
        <w:t xml:space="preserve">  </w:t>
      </w:r>
      <w:r w:rsidR="005D6581" w:rsidRPr="005E56C7">
        <w:rPr>
          <w:rFonts w:ascii="仿宋" w:eastAsia="仿宋" w:hAnsi="仿宋"/>
          <w:sz w:val="28"/>
          <w:szCs w:val="28"/>
        </w:rPr>
        <w:t>来源：《人民日报 》2017年04月20日05 版</w:t>
      </w:r>
      <w:r w:rsidR="005D6581" w:rsidRPr="005E56C7">
        <w:rPr>
          <w:rFonts w:ascii="仿宋" w:eastAsia="仿宋" w:hAnsi="仿宋" w:hint="eastAsia"/>
          <w:sz w:val="28"/>
          <w:szCs w:val="28"/>
        </w:rPr>
        <w:t xml:space="preserve">   </w:t>
      </w:r>
      <w:r w:rsidRPr="005E56C7">
        <w:rPr>
          <w:rFonts w:ascii="仿宋" w:eastAsia="仿宋" w:hAnsi="仿宋" w:hint="eastAsia"/>
          <w:sz w:val="28"/>
          <w:szCs w:val="28"/>
        </w:rPr>
        <w:t>单位：中国人民大学青年发展研究院）</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br w:type="page"/>
      </w:r>
    </w:p>
    <w:p w:rsidR="000A56EC" w:rsidRPr="005E56C7" w:rsidRDefault="00C635DE" w:rsidP="0091122E">
      <w:pPr>
        <w:spacing w:line="520" w:lineRule="exact"/>
        <w:jc w:val="center"/>
        <w:rPr>
          <w:rFonts w:ascii="方正小标宋简体" w:eastAsia="方正小标宋简体" w:hAnsi="仿宋"/>
          <w:sz w:val="36"/>
          <w:szCs w:val="36"/>
        </w:rPr>
      </w:pPr>
      <w:r w:rsidRPr="005E56C7">
        <w:rPr>
          <w:rFonts w:ascii="方正小标宋简体" w:eastAsia="方正小标宋简体" w:hAnsi="仿宋" w:hint="eastAsia"/>
          <w:sz w:val="36"/>
          <w:szCs w:val="36"/>
        </w:rPr>
        <w:lastRenderedPageBreak/>
        <w:t>光明日报：未来型大学，造就怎样的师生</w:t>
      </w:r>
    </w:p>
    <w:p w:rsidR="005E56C7" w:rsidRDefault="005E56C7" w:rsidP="005E56C7">
      <w:pPr>
        <w:spacing w:line="520" w:lineRule="exact"/>
        <w:ind w:firstLineChars="200" w:firstLine="560"/>
        <w:rPr>
          <w:rFonts w:ascii="仿宋" w:eastAsia="仿宋" w:hAnsi="仿宋"/>
          <w:sz w:val="28"/>
          <w:szCs w:val="28"/>
        </w:rPr>
      </w:pP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为了应对第四次工业革命，全世界都在积极行动。我们提出了“互联网+”的思路，包括“互联网+教育”。“中国制造2025”、《关于加快培育和发展战略性新兴产业的决定》相继发布。联合国教科文组织也发布了《教育2030行动框架》，对未来教育提出设想和指南。</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2030年的教育是什么？就是未来教育。</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中国教育要走在前沿，就要求我们要建设“未来型大学”，造就“未来型教师”，培养“未来型学生”。</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1.建设“未来型大学”</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“未来型大学”究竟什么样？</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《面向2030的教育改革与发展》中，对未来教育的畅想是：开放的教育、适合的教育、人本的教育、平等的教育、可持续的教育。归纳一下，未来的大学可能要具备这样几个特点：</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开放性、多样性、公平性。未来的大学没有所谓的“围墙”，打破了时空和地域的界限，打破了学习群体的界限。因为互联网已经使全球大多数人实现了互联互通；上课多样、毕业多样、学习多样，未来的学生毕业要求可能是文凭变课程证书，因为学生可以选择性地学习，为了达到某些能力目标而学习。未来优质教育资源共享了，全世界的优质教育资源都可以通用，教育的公平性就更大程度上实现了。学校、老师都以关爱学生为第一要务，为学生的成长全身心投入。</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学校将成为一个学习中心、实验中心。其一，学校向学生提供讨论的场所：学生在家利用网络学习，到学校进行交流讨论；其二，学校向学生提供实验的场所。因为只有网络学习是不够的，必须要有实验室，由学生进行实验性、体验式学习；其三，学校要向学生提供校本教育资源。网上的资源有的来自外校，有的来自外地，有的来自外</w:t>
      </w:r>
      <w:r w:rsidRPr="005E56C7">
        <w:rPr>
          <w:rFonts w:ascii="仿宋" w:eastAsia="仿宋" w:hAnsi="仿宋" w:hint="eastAsia"/>
          <w:sz w:val="28"/>
          <w:szCs w:val="28"/>
        </w:rPr>
        <w:lastRenderedPageBreak/>
        <w:t>国，但是每一所学校自己还是要提供独具特色的校本教育资源；其四，学校要提供成长的师资——新技术发展了，教师不能少，教师的责任更重，成长的导师不能少；其五，学校要提供智能化的环境，网络建设、信息化建设必须加快。</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要培养“未来型学生”，必须要建“未来型学校”。当然这有一个过程，“未来型学校”不是一蹴而就，现在我们着手做这件事，眼睛要盯着未来，眼光要放长远。</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未来的课程”是建设“未来型大学”的重要方面。“未来的课程”可能有这样几个特征：一是跨界、跨学科的。因为未来不同行业领域在互联网、物联网、人工智能的“捏合”下彼此联系越发紧密，产业发展本身就呈现出“跨界化”趋势。二是深度整合的。因为未来学生的学习是有碎片化趋势的，需要整合。三是检验评价的方法可能不只是考试，评价的标准关键是解决问题的能力。</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此外，未来的课程体系可能被打破。现在是每个专业必须要有课程体系，而且按教育部的要求必须要规范化，对专业核心课程还有明确要求。但是将来的课程会不会被打破？例如，我们要培养某一方面的人才，可能将有关的知识点整理开发。以电子商务为例，需要计算机、商务、设计、广告等若干方面的知识点，假设245个知识点组成了电子商务的整个知识点系统，学生学完了这些知识点，教师再进行检验评价。课程界限也由此打破，知识板块凸显重要。比如，文传学院的广告知识点，计科学院的网页设计知识点，工商学院的市场营销知识点等，这些知识点整合就可能形成了新的电子商务知识板块。</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毕业方式有可能改变。按照学分制，现在的学生要完成180学分才能毕业。将来有没有可能出现学生的某门课是哈佛毕业，某门课是耶鲁毕业，某门课是清华毕业，某门课是锦城毕业？有了十几门课的组合能不能找到工作？用人单位说“行啦”，是不是就可以录用了？</w:t>
      </w:r>
      <w:r w:rsidRPr="005E56C7">
        <w:rPr>
          <w:rFonts w:ascii="仿宋" w:eastAsia="仿宋" w:hAnsi="仿宋" w:hint="eastAsia"/>
          <w:sz w:val="28"/>
          <w:szCs w:val="28"/>
        </w:rPr>
        <w:lastRenderedPageBreak/>
        <w:t>我们可以如此大胆设想。</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2.造就“未来型教师”</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“未来型大学”中的“未来型教师”什么样？大概有这几方面的特征：</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第一，能熟练运用互联网、大数据，对学生的状况进行有效分析，从而向学生提供个性化学习的支持。孔夫子早就提出了“因材施教”，但是批量化教学后，“因材施教”的教育理念难以落地。为什么？因为对众多学生个体的分析不足。没有大数据以前，靠人工对大量学生的情况了如指掌是很困难的。</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第二，能熟练运用慕课、微课、翻转课堂等新的知识载体，向学生提供学习资源。现在我们用的是纸质的教科书，将来除了教科书，教师还得有能力充分运用可视化技术带来的新的教学工具和教学资源。</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第三，利用各种方式与学生对话、交流、答疑，成为学生成长的伙伴。就像孔夫子一样，当学生有问题问老师时，老师要能够答疑、交流，就是要“互相切磋”“教学相长”。</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第四，教师的角色从知识的传授者转变为教练、导演。就像现在艺术学院把学生编排成几个组，学生做，教师在一旁指导一样，我们的翻转课堂也是教学方式的转变、教师角色的转变，教师在课堂教学中更多地成为教练和导演，把舞台让给学生。</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没有未来的教师，就没有未来的教育。国际劳工组织总干事莱德曾表示“教师是开启世界未来的钥匙”。我们高校的当务之急应该是：帮助教师获得信息化教学相匹配的意识和能力；鼓励教师利用信息技术创新教学方法，促进教育理念、教学内容和教学方式的变革。</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面向未来型大学，当前的大学老师不能落伍。</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3.培养“未来型学生”</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lastRenderedPageBreak/>
        <w:t>“未来型大学”中的“未来型学生”又该什么样？</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他们应该是适应未来新产业、新岗位、新需要的学生。之前，高校认为学生要具备横向可迁移的适应能力和纵向能提升的专业能力。迁移能力很重要，不但能够从事他所学的专业，而且还能从这个专业出发，迁移到别的专业，这种能力是“未来型学生”不可少的。</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而我以为，“未来型学生”还要具备以下核心素养：</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文化基础。无论社会新技术如何发展，文化基础和底蕴是学生都应当具备的素养。中国上下五千年悠久的历史文化和世界各国多样化的文化，都应该认真学习。学生应当具备人文积淀、人文情怀和审美情趣。而且，随着机器未来进一步代替人、服务人、拓展人，很多工作可以靠机器完成，但是文化底蕴和文化艺术类岗位往往不可替代。例如，日本智库野村综合研究所与英国牛津大学合作调查分析：现在的日本劳动者中，49%的人可由电脑代替；美国可能被机器人取代的职位比例为47%，英国为35%。但是调查也表明：文化艺术类、人际沟通类职业，很难被机器替代。</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科学素养。随着计算机和人工智能的发展，知识的记忆、储存和调取，可以由机器和电脑替代，但是对知识和信息的综合分析、整合判断特别是批判性思维，却不能被取代。这需要学生具备批判性思维。</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美国人在总结未来的学生要注重哪些能力时认为：“未来型学生”应具备的核心能力应当包括——创新能力、批判能力、沟通能力、合作能力。面向未来，创新和批判能力是基础，沟通与合作更加重要。</w:t>
      </w:r>
    </w:p>
    <w:p w:rsidR="005E56C7"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立足当下，着眼未来，我们培养的“未来型学生”就应达到这样的能力标准：具备新思维（互联网思维），掌握新科技（以移动互联网、人工智能为代表的一系列新科技），服务新产业，胜任新岗位。伴随着中国的发展，有些产业变了，岗位变了，教育也必须相应地改变。不管怎么变，教育对未来的新产业、新岗位都必须去适应，大学</w:t>
      </w:r>
      <w:r w:rsidRPr="005E56C7">
        <w:rPr>
          <w:rFonts w:ascii="仿宋" w:eastAsia="仿宋" w:hAnsi="仿宋" w:hint="eastAsia"/>
          <w:sz w:val="28"/>
          <w:szCs w:val="28"/>
        </w:rPr>
        <w:lastRenderedPageBreak/>
        <w:t>要培养适应未来的创客、智客、极客、数客。</w:t>
      </w:r>
    </w:p>
    <w:p w:rsidR="00C635DE" w:rsidRPr="005E56C7" w:rsidRDefault="00C635DE"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 xml:space="preserve">（作者：邹广严，系四川大学锦城学院校长  </w:t>
      </w:r>
      <w:r w:rsidRPr="005E56C7">
        <w:rPr>
          <w:rFonts w:ascii="仿宋" w:eastAsia="仿宋" w:hAnsi="仿宋"/>
          <w:sz w:val="28"/>
          <w:szCs w:val="28"/>
        </w:rPr>
        <w:t>来源：《光明日报》2017年04月27日14版</w:t>
      </w:r>
      <w:r w:rsidRPr="005E56C7">
        <w:rPr>
          <w:rFonts w:ascii="仿宋" w:eastAsia="仿宋" w:hAnsi="仿宋" w:hint="eastAsia"/>
          <w:sz w:val="28"/>
          <w:szCs w:val="28"/>
        </w:rPr>
        <w:t>）</w:t>
      </w:r>
    </w:p>
    <w:p w:rsidR="00C635DE" w:rsidRPr="005E56C7" w:rsidRDefault="00C635DE" w:rsidP="005E56C7">
      <w:pPr>
        <w:spacing w:line="520" w:lineRule="exact"/>
        <w:ind w:firstLineChars="200" w:firstLine="560"/>
        <w:rPr>
          <w:rFonts w:ascii="仿宋" w:eastAsia="仿宋" w:hAnsi="仿宋"/>
          <w:sz w:val="28"/>
          <w:szCs w:val="28"/>
        </w:rPr>
      </w:pPr>
    </w:p>
    <w:p w:rsidR="005D6581" w:rsidRPr="005E56C7" w:rsidRDefault="005D6581" w:rsidP="005E56C7">
      <w:pPr>
        <w:spacing w:line="520" w:lineRule="exact"/>
        <w:ind w:firstLineChars="200" w:firstLine="560"/>
        <w:rPr>
          <w:rFonts w:ascii="仿宋" w:eastAsia="仿宋" w:hAnsi="仿宋"/>
          <w:sz w:val="28"/>
          <w:szCs w:val="28"/>
        </w:rPr>
      </w:pPr>
      <w:r w:rsidRPr="005E56C7">
        <w:rPr>
          <w:rFonts w:ascii="仿宋" w:eastAsia="仿宋" w:hAnsi="仿宋"/>
          <w:sz w:val="28"/>
          <w:szCs w:val="28"/>
        </w:rPr>
        <w:br w:type="page"/>
      </w:r>
    </w:p>
    <w:p w:rsidR="005D6581" w:rsidRPr="004338B1" w:rsidRDefault="005D6581" w:rsidP="004338B1">
      <w:pPr>
        <w:spacing w:line="520" w:lineRule="exact"/>
        <w:jc w:val="center"/>
        <w:rPr>
          <w:rFonts w:ascii="方正小标宋简体" w:eastAsia="方正小标宋简体" w:hAnsi="仿宋"/>
          <w:sz w:val="36"/>
          <w:szCs w:val="36"/>
        </w:rPr>
      </w:pPr>
      <w:r w:rsidRPr="004338B1">
        <w:rPr>
          <w:rFonts w:ascii="方正小标宋简体" w:eastAsia="方正小标宋简体" w:hAnsi="仿宋" w:hint="eastAsia"/>
          <w:sz w:val="36"/>
          <w:szCs w:val="36"/>
        </w:rPr>
        <w:lastRenderedPageBreak/>
        <w:t>贵州日报：充分用好课堂教学主渠道增强思想政治教育实效性</w:t>
      </w:r>
    </w:p>
    <w:p w:rsidR="004338B1" w:rsidRDefault="004338B1" w:rsidP="005E56C7">
      <w:pPr>
        <w:spacing w:line="520" w:lineRule="exact"/>
        <w:ind w:firstLineChars="200" w:firstLine="560"/>
        <w:rPr>
          <w:rFonts w:ascii="仿宋" w:eastAsia="仿宋" w:hAnsi="仿宋"/>
          <w:sz w:val="28"/>
          <w:szCs w:val="28"/>
        </w:rPr>
      </w:pPr>
    </w:p>
    <w:p w:rsidR="005D6581" w:rsidRPr="005E56C7" w:rsidRDefault="005D658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2016年12月8日,习近平总书记在全国高校思想政治工作会议上的重要讲话,不仅从全局和战略高度深刻回答了高校思想政治工作的意义、目标、任务等一系列重大问题,具有很强的政治性、思想性和针对性,是新形势下指导高校思想政治工作的纲领性文献。笔者认真学习领会总书记的重要讲话精神后,对如何用好课堂教学这个主渠道和主阵地,有了进一步的思考。</w:t>
      </w:r>
    </w:p>
    <w:p w:rsidR="005D6581" w:rsidRPr="004338B1" w:rsidRDefault="005D6581" w:rsidP="004338B1">
      <w:pPr>
        <w:spacing w:line="520" w:lineRule="exact"/>
        <w:ind w:firstLineChars="200" w:firstLine="562"/>
        <w:rPr>
          <w:rFonts w:ascii="仿宋" w:eastAsia="仿宋" w:hAnsi="仿宋"/>
          <w:b/>
          <w:sz w:val="28"/>
          <w:szCs w:val="28"/>
        </w:rPr>
      </w:pPr>
      <w:r w:rsidRPr="004338B1">
        <w:rPr>
          <w:rFonts w:ascii="仿宋" w:eastAsia="仿宋" w:hAnsi="仿宋" w:hint="eastAsia"/>
          <w:b/>
          <w:sz w:val="28"/>
          <w:szCs w:val="28"/>
        </w:rPr>
        <w:t>关注学生,改革创新</w:t>
      </w:r>
    </w:p>
    <w:p w:rsidR="005D6581" w:rsidRPr="005E56C7" w:rsidRDefault="005D658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关注学生,改革创新是吸引大学生注意力和提高思想政治理论课吸引力的前提。思想政治理论课教师要充分了解当代大学生的兴趣、情感、喜好、倾向、生活习惯、思维方式和思想观念意识等各方面情况,并针对不同门类、学科、专业、年级的大学生做到有的放矢,有针对性地把教材内容转化为教学内容。同时,还要充分尊重并联系大学生各方面实际。既要符合教育总体目标要求,又要符合学生成长特点和愿望及客观实际。教师在对教学内容进行筛选和讲授时,要突出以大学生为本的理念,尊重学生、关心学生、理解学生。课堂讲授要贴近学生的学习、生活和思想等各方面实际,聚焦并有力回答大学生普遍关注的社会现实生活、焦点、热点和难点及重大思想理论问题,从解决大学生最关心、最直接、最现实的利益问题入手,以小见大,借事说理,以理说事,关心大学生的疾苦冷暖和需求。努力在改革创新教学方法和手段上下功夫,增强课堂教学的时代感和实效性。一要努力克服把思想政治教育概念化、公式化、抽象化；二要注重教学手段、教学方法的改革创新,使教学方法、教学手段更富有时代性、感染力和穿透力；三要加强师生之间的平等沟通和互动交流,提升思想政治教</w:t>
      </w:r>
      <w:r w:rsidRPr="005E56C7">
        <w:rPr>
          <w:rFonts w:ascii="仿宋" w:eastAsia="仿宋" w:hAnsi="仿宋" w:hint="eastAsia"/>
          <w:sz w:val="28"/>
          <w:szCs w:val="28"/>
        </w:rPr>
        <w:lastRenderedPageBreak/>
        <w:t>育对话的吸引力,这样才能不断增强思想政治理论课的吸引力。</w:t>
      </w:r>
    </w:p>
    <w:p w:rsidR="005D6581" w:rsidRPr="004338B1" w:rsidRDefault="005D6581" w:rsidP="004338B1">
      <w:pPr>
        <w:spacing w:line="520" w:lineRule="exact"/>
        <w:ind w:firstLineChars="200" w:firstLine="562"/>
        <w:rPr>
          <w:rFonts w:ascii="仿宋" w:eastAsia="仿宋" w:hAnsi="仿宋"/>
          <w:b/>
          <w:sz w:val="28"/>
          <w:szCs w:val="28"/>
        </w:rPr>
      </w:pPr>
      <w:r w:rsidRPr="004338B1">
        <w:rPr>
          <w:rFonts w:ascii="仿宋" w:eastAsia="仿宋" w:hAnsi="仿宋" w:hint="eastAsia"/>
          <w:b/>
          <w:sz w:val="28"/>
          <w:szCs w:val="28"/>
        </w:rPr>
        <w:t>遵循规律,实事求是</w:t>
      </w:r>
    </w:p>
    <w:p w:rsidR="005D6581" w:rsidRPr="005E56C7" w:rsidRDefault="005D658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思想政治理论课不仅要有吸引力,更为重要的是还要有说服力。思想政治理论课要遵循规律讲道理,让学生深知马克思主义理论是科学的真理。首先,遵循客观规律,增强理论的科学性和说服力。既要看到成就和优势,更要敢于直面各种问题,用真理的逻辑力量和客观内容来打动、教育和说服大学生。其次,思想政治理论课讲授内容要与实际相符而不是相反。各种思想政治意识形态及其斗争通过网络和新媒体等为大学生有所了解并受其影响而已经形成了某些粗浅的认识,同时还结合自己的各种感知和体验等形成了某种看法。因此,思想政治理论课讲授的内容要紧密结合大学生的切身感知和体验。再次,思想政治理论课不要回避问题和矛盾,进一步增强说服力。</w:t>
      </w:r>
    </w:p>
    <w:p w:rsidR="005D6581" w:rsidRPr="004338B1" w:rsidRDefault="005D6581" w:rsidP="004338B1">
      <w:pPr>
        <w:spacing w:line="520" w:lineRule="exact"/>
        <w:ind w:firstLineChars="200" w:firstLine="562"/>
        <w:rPr>
          <w:rFonts w:ascii="仿宋" w:eastAsia="仿宋" w:hAnsi="仿宋"/>
          <w:b/>
          <w:sz w:val="28"/>
          <w:szCs w:val="28"/>
        </w:rPr>
      </w:pPr>
      <w:r w:rsidRPr="004338B1">
        <w:rPr>
          <w:rFonts w:ascii="仿宋" w:eastAsia="仿宋" w:hAnsi="仿宋" w:hint="eastAsia"/>
          <w:b/>
          <w:sz w:val="28"/>
          <w:szCs w:val="28"/>
        </w:rPr>
        <w:t>敢于亮剑,讲究艺术</w:t>
      </w:r>
    </w:p>
    <w:p w:rsidR="005D6581" w:rsidRPr="005E56C7" w:rsidRDefault="005D658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思想政治理论课要在以理服人的同时,还要做到以情感人。教师要有鲜明的态度,讲究语言艺术。首先,思想政治理论课教师要身体力行,真学真信真用,讲真理,说真话,增强思想政治理论课的真实可信度和可接受性及感染力,增强学生对马克思主义与中国特色社会主义共同理想的价值认同与情感认同。其次,教师要有鲜明的态度和立场。“立德树人”是思想政治教育的目的。思想政治理论课不仅要求教学要富有理性,更要有情感的参与,使课堂坚守为国为家的情怀,不仅要讲清马克思主义的科学真理性,同时还必须旗帜鲜明地高举追求真、善、美的大旗,勇于揭露现实生活中存在或滋生的各种虚假、邪恶、丑陋的东西,并加以严肃的批判。再次,思想政治理论课教师还要把语言艺术感染力作为载体和研究平台,掌握好思想政治教育语言艺术的科学性、准确性、真实性、鲜明性、生动性、幽默性、情感性、启发性等,通过精炼优美的语言艺术感染力把政治理论进一步内化为大学</w:t>
      </w:r>
      <w:r w:rsidRPr="005E56C7">
        <w:rPr>
          <w:rFonts w:ascii="仿宋" w:eastAsia="仿宋" w:hAnsi="仿宋" w:hint="eastAsia"/>
          <w:sz w:val="28"/>
          <w:szCs w:val="28"/>
        </w:rPr>
        <w:lastRenderedPageBreak/>
        <w:t>生的理想信念和政治觉悟,化作指导他们人生和社会生活实践的精神力量。</w:t>
      </w:r>
    </w:p>
    <w:p w:rsidR="00115EC3" w:rsidRPr="005E56C7" w:rsidRDefault="005D6581" w:rsidP="005E56C7">
      <w:pPr>
        <w:spacing w:line="520" w:lineRule="exact"/>
        <w:ind w:firstLineChars="200" w:firstLine="560"/>
        <w:rPr>
          <w:rFonts w:ascii="仿宋" w:eastAsia="仿宋" w:hAnsi="仿宋"/>
          <w:sz w:val="28"/>
          <w:szCs w:val="28"/>
        </w:rPr>
      </w:pPr>
      <w:r w:rsidRPr="005E56C7">
        <w:rPr>
          <w:rFonts w:ascii="仿宋" w:eastAsia="仿宋" w:hAnsi="仿宋" w:hint="eastAsia"/>
          <w:sz w:val="28"/>
          <w:szCs w:val="28"/>
        </w:rPr>
        <w:t>（</w:t>
      </w:r>
      <w:r w:rsidRPr="005E56C7">
        <w:rPr>
          <w:rFonts w:ascii="仿宋" w:eastAsia="仿宋" w:hAnsi="仿宋"/>
          <w:sz w:val="28"/>
          <w:szCs w:val="28"/>
        </w:rPr>
        <w:t>作者：贵州师范大学马克思主义学院　汪勇</w:t>
      </w:r>
      <w:r w:rsidRPr="005E56C7">
        <w:rPr>
          <w:rFonts w:ascii="仿宋" w:eastAsia="仿宋" w:hAnsi="仿宋" w:hint="eastAsia"/>
          <w:sz w:val="28"/>
          <w:szCs w:val="28"/>
        </w:rPr>
        <w:t xml:space="preserve">  </w:t>
      </w:r>
      <w:r w:rsidRPr="005E56C7">
        <w:rPr>
          <w:rFonts w:ascii="仿宋" w:eastAsia="仿宋" w:hAnsi="仿宋"/>
          <w:sz w:val="28"/>
          <w:szCs w:val="28"/>
        </w:rPr>
        <w:t>来源：《贵州日报》2017年04月23日）</w:t>
      </w:r>
    </w:p>
    <w:sectPr w:rsidR="00115EC3" w:rsidRPr="005E56C7" w:rsidSect="00545E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281" w:rsidRDefault="00C00281" w:rsidP="00627990">
      <w:r>
        <w:separator/>
      </w:r>
    </w:p>
  </w:endnote>
  <w:endnote w:type="continuationSeparator" w:id="1">
    <w:p w:rsidR="00C00281" w:rsidRDefault="00C00281" w:rsidP="006279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391"/>
      <w:docPartObj>
        <w:docPartGallery w:val="Page Numbers (Bottom of Page)"/>
        <w:docPartUnique/>
      </w:docPartObj>
    </w:sdtPr>
    <w:sdtContent>
      <w:p w:rsidR="00627990" w:rsidRDefault="004266D9">
        <w:pPr>
          <w:pStyle w:val="a6"/>
          <w:jc w:val="center"/>
        </w:pPr>
        <w:fldSimple w:instr=" PAGE   \* MERGEFORMAT ">
          <w:r w:rsidR="0091122E" w:rsidRPr="0091122E">
            <w:rPr>
              <w:noProof/>
              <w:lang w:val="zh-CN"/>
            </w:rPr>
            <w:t>15</w:t>
          </w:r>
        </w:fldSimple>
      </w:p>
    </w:sdtContent>
  </w:sdt>
  <w:p w:rsidR="00627990" w:rsidRDefault="006279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281" w:rsidRDefault="00C00281" w:rsidP="00627990">
      <w:r>
        <w:separator/>
      </w:r>
    </w:p>
  </w:footnote>
  <w:footnote w:type="continuationSeparator" w:id="1">
    <w:p w:rsidR="00C00281" w:rsidRDefault="00C00281" w:rsidP="006279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EC3"/>
    <w:rsid w:val="00030DE1"/>
    <w:rsid w:val="000A56EC"/>
    <w:rsid w:val="00115EC3"/>
    <w:rsid w:val="00174AB5"/>
    <w:rsid w:val="004266D9"/>
    <w:rsid w:val="004338B1"/>
    <w:rsid w:val="00545E28"/>
    <w:rsid w:val="005D6581"/>
    <w:rsid w:val="005E56C7"/>
    <w:rsid w:val="00627990"/>
    <w:rsid w:val="0091122E"/>
    <w:rsid w:val="00A171D0"/>
    <w:rsid w:val="00BB0EF7"/>
    <w:rsid w:val="00C00281"/>
    <w:rsid w:val="00C17D15"/>
    <w:rsid w:val="00C51827"/>
    <w:rsid w:val="00C635DE"/>
    <w:rsid w:val="00CD01E4"/>
    <w:rsid w:val="00DF5C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8"/>
    <w:pPr>
      <w:widowControl w:val="0"/>
      <w:jc w:val="both"/>
    </w:pPr>
  </w:style>
  <w:style w:type="paragraph" w:styleId="1">
    <w:name w:val="heading 1"/>
    <w:basedOn w:val="a"/>
    <w:link w:val="1Char"/>
    <w:uiPriority w:val="9"/>
    <w:qFormat/>
    <w:rsid w:val="00115E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15EC3"/>
    <w:rPr>
      <w:rFonts w:ascii="宋体" w:eastAsia="宋体" w:hAnsi="宋体" w:cs="宋体"/>
      <w:b/>
      <w:bCs/>
      <w:kern w:val="36"/>
      <w:sz w:val="48"/>
      <w:szCs w:val="48"/>
    </w:rPr>
  </w:style>
  <w:style w:type="paragraph" w:styleId="a3">
    <w:name w:val="Normal (Web)"/>
    <w:basedOn w:val="a"/>
    <w:uiPriority w:val="99"/>
    <w:semiHidden/>
    <w:unhideWhenUsed/>
    <w:rsid w:val="00115E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15EC3"/>
    <w:rPr>
      <w:b/>
      <w:bCs/>
    </w:rPr>
  </w:style>
  <w:style w:type="paragraph" w:customStyle="1" w:styleId="describe">
    <w:name w:val="describe"/>
    <w:basedOn w:val="a"/>
    <w:rsid w:val="00030DE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6279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27990"/>
    <w:rPr>
      <w:sz w:val="18"/>
      <w:szCs w:val="18"/>
    </w:rPr>
  </w:style>
  <w:style w:type="paragraph" w:styleId="a6">
    <w:name w:val="footer"/>
    <w:basedOn w:val="a"/>
    <w:link w:val="Char0"/>
    <w:uiPriority w:val="99"/>
    <w:unhideWhenUsed/>
    <w:rsid w:val="00627990"/>
    <w:pPr>
      <w:tabs>
        <w:tab w:val="center" w:pos="4153"/>
        <w:tab w:val="right" w:pos="8306"/>
      </w:tabs>
      <w:snapToGrid w:val="0"/>
      <w:jc w:val="left"/>
    </w:pPr>
    <w:rPr>
      <w:sz w:val="18"/>
      <w:szCs w:val="18"/>
    </w:rPr>
  </w:style>
  <w:style w:type="character" w:customStyle="1" w:styleId="Char0">
    <w:name w:val="页脚 Char"/>
    <w:basedOn w:val="a0"/>
    <w:link w:val="a6"/>
    <w:uiPriority w:val="99"/>
    <w:rsid w:val="00627990"/>
    <w:rPr>
      <w:sz w:val="18"/>
      <w:szCs w:val="18"/>
    </w:rPr>
  </w:style>
</w:styles>
</file>

<file path=word/webSettings.xml><?xml version="1.0" encoding="utf-8"?>
<w:webSettings xmlns:r="http://schemas.openxmlformats.org/officeDocument/2006/relationships" xmlns:w="http://schemas.openxmlformats.org/wordprocessingml/2006/main">
  <w:divs>
    <w:div w:id="13653689">
      <w:bodyDiv w:val="1"/>
      <w:marLeft w:val="0"/>
      <w:marRight w:val="0"/>
      <w:marTop w:val="0"/>
      <w:marBottom w:val="0"/>
      <w:divBdr>
        <w:top w:val="none" w:sz="0" w:space="0" w:color="auto"/>
        <w:left w:val="none" w:sz="0" w:space="0" w:color="auto"/>
        <w:bottom w:val="none" w:sz="0" w:space="0" w:color="auto"/>
        <w:right w:val="none" w:sz="0" w:space="0" w:color="auto"/>
      </w:divBdr>
      <w:divsChild>
        <w:div w:id="529684986">
          <w:marLeft w:val="0"/>
          <w:marRight w:val="0"/>
          <w:marTop w:val="0"/>
          <w:marBottom w:val="0"/>
          <w:divBdr>
            <w:top w:val="none" w:sz="0" w:space="0" w:color="auto"/>
            <w:left w:val="none" w:sz="0" w:space="0" w:color="auto"/>
            <w:bottom w:val="none" w:sz="0" w:space="0" w:color="auto"/>
            <w:right w:val="none" w:sz="0" w:space="0" w:color="auto"/>
          </w:divBdr>
          <w:divsChild>
            <w:div w:id="1476217892">
              <w:marLeft w:val="0"/>
              <w:marRight w:val="0"/>
              <w:marTop w:val="75"/>
              <w:marBottom w:val="0"/>
              <w:divBdr>
                <w:top w:val="none" w:sz="0" w:space="0" w:color="auto"/>
                <w:left w:val="none" w:sz="0" w:space="0" w:color="auto"/>
                <w:bottom w:val="none" w:sz="0" w:space="0" w:color="auto"/>
                <w:right w:val="none" w:sz="0" w:space="0" w:color="auto"/>
              </w:divBdr>
              <w:divsChild>
                <w:div w:id="1157456605">
                  <w:marLeft w:val="0"/>
                  <w:marRight w:val="0"/>
                  <w:marTop w:val="0"/>
                  <w:marBottom w:val="0"/>
                  <w:divBdr>
                    <w:top w:val="none" w:sz="0" w:space="0" w:color="auto"/>
                    <w:left w:val="none" w:sz="0" w:space="0" w:color="auto"/>
                    <w:bottom w:val="none" w:sz="0" w:space="0" w:color="auto"/>
                    <w:right w:val="none" w:sz="0" w:space="0" w:color="auto"/>
                  </w:divBdr>
                  <w:divsChild>
                    <w:div w:id="253325995">
                      <w:marLeft w:val="0"/>
                      <w:marRight w:val="0"/>
                      <w:marTop w:val="0"/>
                      <w:marBottom w:val="0"/>
                      <w:divBdr>
                        <w:top w:val="none" w:sz="0" w:space="0" w:color="auto"/>
                        <w:left w:val="none" w:sz="0" w:space="0" w:color="auto"/>
                        <w:bottom w:val="none" w:sz="0" w:space="0" w:color="auto"/>
                        <w:right w:val="none" w:sz="0" w:space="0" w:color="auto"/>
                      </w:divBdr>
                      <w:divsChild>
                        <w:div w:id="977953035">
                          <w:marLeft w:val="0"/>
                          <w:marRight w:val="0"/>
                          <w:marTop w:val="0"/>
                          <w:marBottom w:val="0"/>
                          <w:divBdr>
                            <w:top w:val="none" w:sz="0" w:space="0" w:color="auto"/>
                            <w:left w:val="none" w:sz="0" w:space="0" w:color="auto"/>
                            <w:bottom w:val="none" w:sz="0" w:space="0" w:color="auto"/>
                            <w:right w:val="none" w:sz="0" w:space="0" w:color="auto"/>
                          </w:divBdr>
                          <w:divsChild>
                            <w:div w:id="273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3693">
      <w:bodyDiv w:val="1"/>
      <w:marLeft w:val="0"/>
      <w:marRight w:val="0"/>
      <w:marTop w:val="0"/>
      <w:marBottom w:val="0"/>
      <w:divBdr>
        <w:top w:val="none" w:sz="0" w:space="0" w:color="auto"/>
        <w:left w:val="none" w:sz="0" w:space="0" w:color="auto"/>
        <w:bottom w:val="none" w:sz="0" w:space="0" w:color="auto"/>
        <w:right w:val="none" w:sz="0" w:space="0" w:color="auto"/>
      </w:divBdr>
    </w:div>
    <w:div w:id="217712820">
      <w:bodyDiv w:val="1"/>
      <w:marLeft w:val="0"/>
      <w:marRight w:val="0"/>
      <w:marTop w:val="0"/>
      <w:marBottom w:val="0"/>
      <w:divBdr>
        <w:top w:val="none" w:sz="0" w:space="0" w:color="auto"/>
        <w:left w:val="none" w:sz="0" w:space="0" w:color="auto"/>
        <w:bottom w:val="none" w:sz="0" w:space="0" w:color="auto"/>
        <w:right w:val="none" w:sz="0" w:space="0" w:color="auto"/>
      </w:divBdr>
      <w:divsChild>
        <w:div w:id="747969501">
          <w:marLeft w:val="0"/>
          <w:marRight w:val="0"/>
          <w:marTop w:val="100"/>
          <w:marBottom w:val="100"/>
          <w:divBdr>
            <w:top w:val="none" w:sz="0" w:space="0" w:color="auto"/>
            <w:left w:val="none" w:sz="0" w:space="0" w:color="auto"/>
            <w:bottom w:val="none" w:sz="0" w:space="0" w:color="auto"/>
            <w:right w:val="none" w:sz="0" w:space="0" w:color="auto"/>
          </w:divBdr>
          <w:divsChild>
            <w:div w:id="48843749">
              <w:marLeft w:val="0"/>
              <w:marRight w:val="0"/>
              <w:marTop w:val="0"/>
              <w:marBottom w:val="0"/>
              <w:divBdr>
                <w:top w:val="none" w:sz="0" w:space="0" w:color="auto"/>
                <w:left w:val="none" w:sz="0" w:space="0" w:color="auto"/>
                <w:bottom w:val="none" w:sz="0" w:space="0" w:color="auto"/>
                <w:right w:val="none" w:sz="0" w:space="0" w:color="auto"/>
              </w:divBdr>
              <w:divsChild>
                <w:div w:id="1279990913">
                  <w:marLeft w:val="3450"/>
                  <w:marRight w:val="0"/>
                  <w:marTop w:val="0"/>
                  <w:marBottom w:val="0"/>
                  <w:divBdr>
                    <w:top w:val="none" w:sz="0" w:space="0" w:color="auto"/>
                    <w:left w:val="single" w:sz="12" w:space="8" w:color="CCCCCC"/>
                    <w:bottom w:val="none" w:sz="0" w:space="0" w:color="auto"/>
                    <w:right w:val="none" w:sz="0" w:space="0" w:color="auto"/>
                  </w:divBdr>
                  <w:divsChild>
                    <w:div w:id="3277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8256">
      <w:bodyDiv w:val="1"/>
      <w:marLeft w:val="0"/>
      <w:marRight w:val="0"/>
      <w:marTop w:val="0"/>
      <w:marBottom w:val="0"/>
      <w:divBdr>
        <w:top w:val="none" w:sz="0" w:space="0" w:color="auto"/>
        <w:left w:val="none" w:sz="0" w:space="0" w:color="auto"/>
        <w:bottom w:val="none" w:sz="0" w:space="0" w:color="auto"/>
        <w:right w:val="none" w:sz="0" w:space="0" w:color="auto"/>
      </w:divBdr>
    </w:div>
    <w:div w:id="281150376">
      <w:bodyDiv w:val="1"/>
      <w:marLeft w:val="0"/>
      <w:marRight w:val="0"/>
      <w:marTop w:val="0"/>
      <w:marBottom w:val="0"/>
      <w:divBdr>
        <w:top w:val="none" w:sz="0" w:space="0" w:color="auto"/>
        <w:left w:val="none" w:sz="0" w:space="0" w:color="auto"/>
        <w:bottom w:val="none" w:sz="0" w:space="0" w:color="auto"/>
        <w:right w:val="none" w:sz="0" w:space="0" w:color="auto"/>
      </w:divBdr>
      <w:divsChild>
        <w:div w:id="779878907">
          <w:marLeft w:val="0"/>
          <w:marRight w:val="0"/>
          <w:marTop w:val="0"/>
          <w:marBottom w:val="0"/>
          <w:divBdr>
            <w:top w:val="single" w:sz="36" w:space="0" w:color="F4F4F4"/>
            <w:left w:val="single" w:sz="36" w:space="0" w:color="F4F4F4"/>
            <w:bottom w:val="single" w:sz="36" w:space="0" w:color="F4F4F4"/>
            <w:right w:val="single" w:sz="36" w:space="0" w:color="F4F4F4"/>
          </w:divBdr>
          <w:divsChild>
            <w:div w:id="299461794">
              <w:marLeft w:val="0"/>
              <w:marRight w:val="0"/>
              <w:marTop w:val="0"/>
              <w:marBottom w:val="0"/>
              <w:divBdr>
                <w:top w:val="none" w:sz="0" w:space="0" w:color="auto"/>
                <w:left w:val="none" w:sz="0" w:space="0" w:color="auto"/>
                <w:bottom w:val="none" w:sz="0" w:space="0" w:color="auto"/>
                <w:right w:val="none" w:sz="0" w:space="0" w:color="auto"/>
              </w:divBdr>
              <w:divsChild>
                <w:div w:id="1175997429">
                  <w:marLeft w:val="0"/>
                  <w:marRight w:val="0"/>
                  <w:marTop w:val="0"/>
                  <w:marBottom w:val="0"/>
                  <w:divBdr>
                    <w:top w:val="single" w:sz="6" w:space="0" w:color="CCCCCC"/>
                    <w:left w:val="single" w:sz="6" w:space="0" w:color="CCCCCC"/>
                    <w:bottom w:val="single" w:sz="6" w:space="0" w:color="CCCCCC"/>
                    <w:right w:val="single" w:sz="6" w:space="0" w:color="CCCCCC"/>
                  </w:divBdr>
                  <w:divsChild>
                    <w:div w:id="5792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51584">
      <w:bodyDiv w:val="1"/>
      <w:marLeft w:val="0"/>
      <w:marRight w:val="0"/>
      <w:marTop w:val="0"/>
      <w:marBottom w:val="0"/>
      <w:divBdr>
        <w:top w:val="none" w:sz="0" w:space="0" w:color="auto"/>
        <w:left w:val="none" w:sz="0" w:space="0" w:color="auto"/>
        <w:bottom w:val="none" w:sz="0" w:space="0" w:color="auto"/>
        <w:right w:val="none" w:sz="0" w:space="0" w:color="auto"/>
      </w:divBdr>
      <w:divsChild>
        <w:div w:id="1637838566">
          <w:marLeft w:val="0"/>
          <w:marRight w:val="0"/>
          <w:marTop w:val="0"/>
          <w:marBottom w:val="0"/>
          <w:divBdr>
            <w:top w:val="none" w:sz="0" w:space="0" w:color="auto"/>
            <w:left w:val="none" w:sz="0" w:space="0" w:color="auto"/>
            <w:bottom w:val="none" w:sz="0" w:space="0" w:color="auto"/>
            <w:right w:val="none" w:sz="0" w:space="0" w:color="auto"/>
          </w:divBdr>
          <w:divsChild>
            <w:div w:id="129369271">
              <w:marLeft w:val="0"/>
              <w:marRight w:val="0"/>
              <w:marTop w:val="75"/>
              <w:marBottom w:val="0"/>
              <w:divBdr>
                <w:top w:val="none" w:sz="0" w:space="0" w:color="auto"/>
                <w:left w:val="none" w:sz="0" w:space="0" w:color="auto"/>
                <w:bottom w:val="none" w:sz="0" w:space="0" w:color="auto"/>
                <w:right w:val="none" w:sz="0" w:space="0" w:color="auto"/>
              </w:divBdr>
              <w:divsChild>
                <w:div w:id="3872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50715">
      <w:bodyDiv w:val="1"/>
      <w:marLeft w:val="0"/>
      <w:marRight w:val="0"/>
      <w:marTop w:val="0"/>
      <w:marBottom w:val="0"/>
      <w:divBdr>
        <w:top w:val="none" w:sz="0" w:space="0" w:color="auto"/>
        <w:left w:val="none" w:sz="0" w:space="0" w:color="auto"/>
        <w:bottom w:val="none" w:sz="0" w:space="0" w:color="auto"/>
        <w:right w:val="none" w:sz="0" w:space="0" w:color="auto"/>
      </w:divBdr>
      <w:divsChild>
        <w:div w:id="899367381">
          <w:marLeft w:val="0"/>
          <w:marRight w:val="0"/>
          <w:marTop w:val="0"/>
          <w:marBottom w:val="0"/>
          <w:divBdr>
            <w:top w:val="single" w:sz="36" w:space="0" w:color="F4F4F4"/>
            <w:left w:val="single" w:sz="36" w:space="0" w:color="F4F4F4"/>
            <w:bottom w:val="single" w:sz="36" w:space="0" w:color="F4F4F4"/>
            <w:right w:val="single" w:sz="36" w:space="0" w:color="F4F4F4"/>
          </w:divBdr>
          <w:divsChild>
            <w:div w:id="1351835693">
              <w:marLeft w:val="0"/>
              <w:marRight w:val="0"/>
              <w:marTop w:val="0"/>
              <w:marBottom w:val="0"/>
              <w:divBdr>
                <w:top w:val="none" w:sz="0" w:space="0" w:color="auto"/>
                <w:left w:val="none" w:sz="0" w:space="0" w:color="auto"/>
                <w:bottom w:val="none" w:sz="0" w:space="0" w:color="auto"/>
                <w:right w:val="none" w:sz="0" w:space="0" w:color="auto"/>
              </w:divBdr>
              <w:divsChild>
                <w:div w:id="1865367385">
                  <w:marLeft w:val="0"/>
                  <w:marRight w:val="0"/>
                  <w:marTop w:val="0"/>
                  <w:marBottom w:val="0"/>
                  <w:divBdr>
                    <w:top w:val="single" w:sz="6" w:space="0" w:color="CCCCCC"/>
                    <w:left w:val="single" w:sz="6" w:space="0" w:color="CCCCCC"/>
                    <w:bottom w:val="single" w:sz="6" w:space="0" w:color="CCCCCC"/>
                    <w:right w:val="single" w:sz="6" w:space="0" w:color="CCCCCC"/>
                  </w:divBdr>
                  <w:divsChild>
                    <w:div w:id="21467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371105">
      <w:bodyDiv w:val="1"/>
      <w:marLeft w:val="0"/>
      <w:marRight w:val="0"/>
      <w:marTop w:val="0"/>
      <w:marBottom w:val="0"/>
      <w:divBdr>
        <w:top w:val="none" w:sz="0" w:space="0" w:color="auto"/>
        <w:left w:val="none" w:sz="0" w:space="0" w:color="auto"/>
        <w:bottom w:val="none" w:sz="0" w:space="0" w:color="auto"/>
        <w:right w:val="none" w:sz="0" w:space="0" w:color="auto"/>
      </w:divBdr>
      <w:divsChild>
        <w:div w:id="453598212">
          <w:marLeft w:val="0"/>
          <w:marRight w:val="0"/>
          <w:marTop w:val="0"/>
          <w:marBottom w:val="0"/>
          <w:divBdr>
            <w:top w:val="none" w:sz="0" w:space="0" w:color="auto"/>
            <w:left w:val="none" w:sz="0" w:space="0" w:color="auto"/>
            <w:bottom w:val="none" w:sz="0" w:space="0" w:color="auto"/>
            <w:right w:val="none" w:sz="0" w:space="0" w:color="auto"/>
          </w:divBdr>
          <w:divsChild>
            <w:div w:id="1491024661">
              <w:marLeft w:val="0"/>
              <w:marRight w:val="0"/>
              <w:marTop w:val="75"/>
              <w:marBottom w:val="0"/>
              <w:divBdr>
                <w:top w:val="none" w:sz="0" w:space="0" w:color="auto"/>
                <w:left w:val="none" w:sz="0" w:space="0" w:color="auto"/>
                <w:bottom w:val="none" w:sz="0" w:space="0" w:color="auto"/>
                <w:right w:val="none" w:sz="0" w:space="0" w:color="auto"/>
              </w:divBdr>
              <w:divsChild>
                <w:div w:id="2047826752">
                  <w:marLeft w:val="0"/>
                  <w:marRight w:val="0"/>
                  <w:marTop w:val="0"/>
                  <w:marBottom w:val="0"/>
                  <w:divBdr>
                    <w:top w:val="none" w:sz="0" w:space="0" w:color="auto"/>
                    <w:left w:val="none" w:sz="0" w:space="0" w:color="auto"/>
                    <w:bottom w:val="none" w:sz="0" w:space="0" w:color="auto"/>
                    <w:right w:val="none" w:sz="0" w:space="0" w:color="auto"/>
                  </w:divBdr>
                  <w:divsChild>
                    <w:div w:id="1421483440">
                      <w:marLeft w:val="0"/>
                      <w:marRight w:val="0"/>
                      <w:marTop w:val="0"/>
                      <w:marBottom w:val="0"/>
                      <w:divBdr>
                        <w:top w:val="none" w:sz="0" w:space="0" w:color="auto"/>
                        <w:left w:val="none" w:sz="0" w:space="0" w:color="auto"/>
                        <w:bottom w:val="none" w:sz="0" w:space="0" w:color="auto"/>
                        <w:right w:val="none" w:sz="0" w:space="0" w:color="auto"/>
                      </w:divBdr>
                      <w:divsChild>
                        <w:div w:id="1473937105">
                          <w:marLeft w:val="0"/>
                          <w:marRight w:val="0"/>
                          <w:marTop w:val="0"/>
                          <w:marBottom w:val="0"/>
                          <w:divBdr>
                            <w:top w:val="none" w:sz="0" w:space="0" w:color="auto"/>
                            <w:left w:val="none" w:sz="0" w:space="0" w:color="auto"/>
                            <w:bottom w:val="none" w:sz="0" w:space="0" w:color="auto"/>
                            <w:right w:val="none" w:sz="0" w:space="0" w:color="auto"/>
                          </w:divBdr>
                          <w:divsChild>
                            <w:div w:id="1175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6336">
      <w:bodyDiv w:val="1"/>
      <w:marLeft w:val="0"/>
      <w:marRight w:val="0"/>
      <w:marTop w:val="0"/>
      <w:marBottom w:val="0"/>
      <w:divBdr>
        <w:top w:val="none" w:sz="0" w:space="0" w:color="auto"/>
        <w:left w:val="none" w:sz="0" w:space="0" w:color="auto"/>
        <w:bottom w:val="none" w:sz="0" w:space="0" w:color="auto"/>
        <w:right w:val="none" w:sz="0" w:space="0" w:color="auto"/>
      </w:divBdr>
      <w:divsChild>
        <w:div w:id="1309554016">
          <w:marLeft w:val="0"/>
          <w:marRight w:val="0"/>
          <w:marTop w:val="100"/>
          <w:marBottom w:val="100"/>
          <w:divBdr>
            <w:top w:val="none" w:sz="0" w:space="0" w:color="auto"/>
            <w:left w:val="none" w:sz="0" w:space="0" w:color="auto"/>
            <w:bottom w:val="none" w:sz="0" w:space="0" w:color="auto"/>
            <w:right w:val="none" w:sz="0" w:space="0" w:color="auto"/>
          </w:divBdr>
          <w:divsChild>
            <w:div w:id="2142454484">
              <w:marLeft w:val="0"/>
              <w:marRight w:val="0"/>
              <w:marTop w:val="0"/>
              <w:marBottom w:val="0"/>
              <w:divBdr>
                <w:top w:val="none" w:sz="0" w:space="0" w:color="auto"/>
                <w:left w:val="none" w:sz="0" w:space="0" w:color="auto"/>
                <w:bottom w:val="none" w:sz="0" w:space="0" w:color="auto"/>
                <w:right w:val="none" w:sz="0" w:space="0" w:color="auto"/>
              </w:divBdr>
              <w:divsChild>
                <w:div w:id="1353413039">
                  <w:marLeft w:val="3450"/>
                  <w:marRight w:val="0"/>
                  <w:marTop w:val="0"/>
                  <w:marBottom w:val="0"/>
                  <w:divBdr>
                    <w:top w:val="none" w:sz="0" w:space="0" w:color="auto"/>
                    <w:left w:val="single" w:sz="12" w:space="8" w:color="CCCCCC"/>
                    <w:bottom w:val="none" w:sz="0" w:space="0" w:color="auto"/>
                    <w:right w:val="none" w:sz="0" w:space="0" w:color="auto"/>
                  </w:divBdr>
                  <w:divsChild>
                    <w:div w:id="20198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48452">
      <w:bodyDiv w:val="1"/>
      <w:marLeft w:val="0"/>
      <w:marRight w:val="0"/>
      <w:marTop w:val="0"/>
      <w:marBottom w:val="0"/>
      <w:divBdr>
        <w:top w:val="none" w:sz="0" w:space="0" w:color="auto"/>
        <w:left w:val="none" w:sz="0" w:space="0" w:color="auto"/>
        <w:bottom w:val="none" w:sz="0" w:space="0" w:color="auto"/>
        <w:right w:val="none" w:sz="0" w:space="0" w:color="auto"/>
      </w:divBdr>
      <w:divsChild>
        <w:div w:id="509031823">
          <w:marLeft w:val="0"/>
          <w:marRight w:val="0"/>
          <w:marTop w:val="100"/>
          <w:marBottom w:val="100"/>
          <w:divBdr>
            <w:top w:val="none" w:sz="0" w:space="0" w:color="auto"/>
            <w:left w:val="none" w:sz="0" w:space="0" w:color="auto"/>
            <w:bottom w:val="none" w:sz="0" w:space="0" w:color="auto"/>
            <w:right w:val="none" w:sz="0" w:space="0" w:color="auto"/>
          </w:divBdr>
          <w:divsChild>
            <w:div w:id="1842892186">
              <w:marLeft w:val="0"/>
              <w:marRight w:val="0"/>
              <w:marTop w:val="0"/>
              <w:marBottom w:val="0"/>
              <w:divBdr>
                <w:top w:val="none" w:sz="0" w:space="0" w:color="auto"/>
                <w:left w:val="none" w:sz="0" w:space="0" w:color="auto"/>
                <w:bottom w:val="none" w:sz="0" w:space="0" w:color="auto"/>
                <w:right w:val="none" w:sz="0" w:space="0" w:color="auto"/>
              </w:divBdr>
              <w:divsChild>
                <w:div w:id="720640421">
                  <w:marLeft w:val="3450"/>
                  <w:marRight w:val="0"/>
                  <w:marTop w:val="0"/>
                  <w:marBottom w:val="0"/>
                  <w:divBdr>
                    <w:top w:val="none" w:sz="0" w:space="0" w:color="auto"/>
                    <w:left w:val="single" w:sz="12" w:space="8" w:color="CCCCCC"/>
                    <w:bottom w:val="none" w:sz="0" w:space="0" w:color="auto"/>
                    <w:right w:val="none" w:sz="0" w:space="0" w:color="auto"/>
                  </w:divBdr>
                  <w:divsChild>
                    <w:div w:id="1762143937">
                      <w:marLeft w:val="0"/>
                      <w:marRight w:val="0"/>
                      <w:marTop w:val="0"/>
                      <w:marBottom w:val="0"/>
                      <w:divBdr>
                        <w:top w:val="none" w:sz="0" w:space="0" w:color="auto"/>
                        <w:left w:val="none" w:sz="0" w:space="0" w:color="auto"/>
                        <w:bottom w:val="none" w:sz="0" w:space="0" w:color="auto"/>
                        <w:right w:val="none" w:sz="0" w:space="0" w:color="auto"/>
                      </w:divBdr>
                      <w:divsChild>
                        <w:div w:id="16302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32584">
      <w:bodyDiv w:val="1"/>
      <w:marLeft w:val="0"/>
      <w:marRight w:val="0"/>
      <w:marTop w:val="0"/>
      <w:marBottom w:val="0"/>
      <w:divBdr>
        <w:top w:val="none" w:sz="0" w:space="0" w:color="auto"/>
        <w:left w:val="none" w:sz="0" w:space="0" w:color="auto"/>
        <w:bottom w:val="none" w:sz="0" w:space="0" w:color="auto"/>
        <w:right w:val="none" w:sz="0" w:space="0" w:color="auto"/>
      </w:divBdr>
    </w:div>
    <w:div w:id="1124541676">
      <w:bodyDiv w:val="1"/>
      <w:marLeft w:val="0"/>
      <w:marRight w:val="0"/>
      <w:marTop w:val="0"/>
      <w:marBottom w:val="0"/>
      <w:divBdr>
        <w:top w:val="none" w:sz="0" w:space="0" w:color="auto"/>
        <w:left w:val="none" w:sz="0" w:space="0" w:color="auto"/>
        <w:bottom w:val="none" w:sz="0" w:space="0" w:color="auto"/>
        <w:right w:val="none" w:sz="0" w:space="0" w:color="auto"/>
      </w:divBdr>
      <w:divsChild>
        <w:div w:id="1411079413">
          <w:marLeft w:val="0"/>
          <w:marRight w:val="0"/>
          <w:marTop w:val="0"/>
          <w:marBottom w:val="0"/>
          <w:divBdr>
            <w:top w:val="none" w:sz="0" w:space="0" w:color="auto"/>
            <w:left w:val="none" w:sz="0" w:space="0" w:color="auto"/>
            <w:bottom w:val="none" w:sz="0" w:space="0" w:color="auto"/>
            <w:right w:val="none" w:sz="0" w:space="0" w:color="auto"/>
          </w:divBdr>
          <w:divsChild>
            <w:div w:id="2069918930">
              <w:marLeft w:val="0"/>
              <w:marRight w:val="0"/>
              <w:marTop w:val="75"/>
              <w:marBottom w:val="0"/>
              <w:divBdr>
                <w:top w:val="none" w:sz="0" w:space="0" w:color="auto"/>
                <w:left w:val="none" w:sz="0" w:space="0" w:color="auto"/>
                <w:bottom w:val="none" w:sz="0" w:space="0" w:color="auto"/>
                <w:right w:val="none" w:sz="0" w:space="0" w:color="auto"/>
              </w:divBdr>
              <w:divsChild>
                <w:div w:id="9471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3594">
      <w:bodyDiv w:val="1"/>
      <w:marLeft w:val="0"/>
      <w:marRight w:val="0"/>
      <w:marTop w:val="0"/>
      <w:marBottom w:val="0"/>
      <w:divBdr>
        <w:top w:val="none" w:sz="0" w:space="0" w:color="auto"/>
        <w:left w:val="none" w:sz="0" w:space="0" w:color="auto"/>
        <w:bottom w:val="none" w:sz="0" w:space="0" w:color="auto"/>
        <w:right w:val="none" w:sz="0" w:space="0" w:color="auto"/>
      </w:divBdr>
      <w:divsChild>
        <w:div w:id="1358384546">
          <w:marLeft w:val="0"/>
          <w:marRight w:val="0"/>
          <w:marTop w:val="0"/>
          <w:marBottom w:val="0"/>
          <w:divBdr>
            <w:top w:val="single" w:sz="36" w:space="0" w:color="F4F4F4"/>
            <w:left w:val="single" w:sz="36" w:space="0" w:color="F4F4F4"/>
            <w:bottom w:val="single" w:sz="36" w:space="0" w:color="F4F4F4"/>
            <w:right w:val="single" w:sz="36" w:space="0" w:color="F4F4F4"/>
          </w:divBdr>
          <w:divsChild>
            <w:div w:id="1745370285">
              <w:marLeft w:val="0"/>
              <w:marRight w:val="0"/>
              <w:marTop w:val="0"/>
              <w:marBottom w:val="0"/>
              <w:divBdr>
                <w:top w:val="none" w:sz="0" w:space="0" w:color="auto"/>
                <w:left w:val="none" w:sz="0" w:space="0" w:color="auto"/>
                <w:bottom w:val="none" w:sz="0" w:space="0" w:color="auto"/>
                <w:right w:val="none" w:sz="0" w:space="0" w:color="auto"/>
              </w:divBdr>
              <w:divsChild>
                <w:div w:id="2045906724">
                  <w:marLeft w:val="0"/>
                  <w:marRight w:val="0"/>
                  <w:marTop w:val="0"/>
                  <w:marBottom w:val="0"/>
                  <w:divBdr>
                    <w:top w:val="single" w:sz="6" w:space="0" w:color="CCCCCC"/>
                    <w:left w:val="single" w:sz="6" w:space="0" w:color="CCCCCC"/>
                    <w:bottom w:val="single" w:sz="6" w:space="0" w:color="CCCCCC"/>
                    <w:right w:val="single" w:sz="6" w:space="0" w:color="CCCCCC"/>
                  </w:divBdr>
                  <w:divsChild>
                    <w:div w:id="14478118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44279623">
      <w:bodyDiv w:val="1"/>
      <w:marLeft w:val="0"/>
      <w:marRight w:val="0"/>
      <w:marTop w:val="0"/>
      <w:marBottom w:val="0"/>
      <w:divBdr>
        <w:top w:val="none" w:sz="0" w:space="0" w:color="auto"/>
        <w:left w:val="none" w:sz="0" w:space="0" w:color="auto"/>
        <w:bottom w:val="none" w:sz="0" w:space="0" w:color="auto"/>
        <w:right w:val="none" w:sz="0" w:space="0" w:color="auto"/>
      </w:divBdr>
      <w:divsChild>
        <w:div w:id="916205053">
          <w:marLeft w:val="0"/>
          <w:marRight w:val="0"/>
          <w:marTop w:val="0"/>
          <w:marBottom w:val="0"/>
          <w:divBdr>
            <w:top w:val="single" w:sz="36" w:space="0" w:color="F4F4F4"/>
            <w:left w:val="single" w:sz="36" w:space="0" w:color="F4F4F4"/>
            <w:bottom w:val="single" w:sz="36" w:space="0" w:color="F4F4F4"/>
            <w:right w:val="single" w:sz="36" w:space="0" w:color="F4F4F4"/>
          </w:divBdr>
          <w:divsChild>
            <w:div w:id="1212687667">
              <w:marLeft w:val="0"/>
              <w:marRight w:val="0"/>
              <w:marTop w:val="0"/>
              <w:marBottom w:val="0"/>
              <w:divBdr>
                <w:top w:val="none" w:sz="0" w:space="0" w:color="auto"/>
                <w:left w:val="none" w:sz="0" w:space="0" w:color="auto"/>
                <w:bottom w:val="none" w:sz="0" w:space="0" w:color="auto"/>
                <w:right w:val="none" w:sz="0" w:space="0" w:color="auto"/>
              </w:divBdr>
              <w:divsChild>
                <w:div w:id="864362670">
                  <w:marLeft w:val="0"/>
                  <w:marRight w:val="0"/>
                  <w:marTop w:val="0"/>
                  <w:marBottom w:val="0"/>
                  <w:divBdr>
                    <w:top w:val="single" w:sz="6" w:space="0" w:color="CCCCCC"/>
                    <w:left w:val="single" w:sz="6" w:space="0" w:color="CCCCCC"/>
                    <w:bottom w:val="single" w:sz="6" w:space="0" w:color="CCCCCC"/>
                    <w:right w:val="single" w:sz="6" w:space="0" w:color="CCCCCC"/>
                  </w:divBdr>
                  <w:divsChild>
                    <w:div w:id="1429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81318">
      <w:bodyDiv w:val="1"/>
      <w:marLeft w:val="0"/>
      <w:marRight w:val="0"/>
      <w:marTop w:val="0"/>
      <w:marBottom w:val="0"/>
      <w:divBdr>
        <w:top w:val="none" w:sz="0" w:space="0" w:color="auto"/>
        <w:left w:val="none" w:sz="0" w:space="0" w:color="auto"/>
        <w:bottom w:val="none" w:sz="0" w:space="0" w:color="auto"/>
        <w:right w:val="none" w:sz="0" w:space="0" w:color="auto"/>
      </w:divBdr>
      <w:divsChild>
        <w:div w:id="2088309900">
          <w:marLeft w:val="0"/>
          <w:marRight w:val="0"/>
          <w:marTop w:val="0"/>
          <w:marBottom w:val="0"/>
          <w:divBdr>
            <w:top w:val="none" w:sz="0" w:space="0" w:color="auto"/>
            <w:left w:val="none" w:sz="0" w:space="0" w:color="auto"/>
            <w:bottom w:val="none" w:sz="0" w:space="0" w:color="auto"/>
            <w:right w:val="none" w:sz="0" w:space="0" w:color="auto"/>
          </w:divBdr>
          <w:divsChild>
            <w:div w:id="1751077296">
              <w:marLeft w:val="0"/>
              <w:marRight w:val="0"/>
              <w:marTop w:val="75"/>
              <w:marBottom w:val="0"/>
              <w:divBdr>
                <w:top w:val="none" w:sz="0" w:space="0" w:color="auto"/>
                <w:left w:val="none" w:sz="0" w:space="0" w:color="auto"/>
                <w:bottom w:val="none" w:sz="0" w:space="0" w:color="auto"/>
                <w:right w:val="none" w:sz="0" w:space="0" w:color="auto"/>
              </w:divBdr>
              <w:divsChild>
                <w:div w:id="10199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443">
      <w:bodyDiv w:val="1"/>
      <w:marLeft w:val="0"/>
      <w:marRight w:val="0"/>
      <w:marTop w:val="0"/>
      <w:marBottom w:val="0"/>
      <w:divBdr>
        <w:top w:val="none" w:sz="0" w:space="0" w:color="auto"/>
        <w:left w:val="none" w:sz="0" w:space="0" w:color="auto"/>
        <w:bottom w:val="none" w:sz="0" w:space="0" w:color="auto"/>
        <w:right w:val="none" w:sz="0" w:space="0" w:color="auto"/>
      </w:divBdr>
      <w:divsChild>
        <w:div w:id="546843977">
          <w:marLeft w:val="0"/>
          <w:marRight w:val="0"/>
          <w:marTop w:val="0"/>
          <w:marBottom w:val="0"/>
          <w:divBdr>
            <w:top w:val="none" w:sz="0" w:space="0" w:color="auto"/>
            <w:left w:val="none" w:sz="0" w:space="0" w:color="auto"/>
            <w:bottom w:val="none" w:sz="0" w:space="0" w:color="auto"/>
            <w:right w:val="none" w:sz="0" w:space="0" w:color="auto"/>
          </w:divBdr>
          <w:divsChild>
            <w:div w:id="2111394923">
              <w:marLeft w:val="0"/>
              <w:marRight w:val="0"/>
              <w:marTop w:val="75"/>
              <w:marBottom w:val="0"/>
              <w:divBdr>
                <w:top w:val="none" w:sz="0" w:space="0" w:color="auto"/>
                <w:left w:val="none" w:sz="0" w:space="0" w:color="auto"/>
                <w:bottom w:val="none" w:sz="0" w:space="0" w:color="auto"/>
                <w:right w:val="none" w:sz="0" w:space="0" w:color="auto"/>
              </w:divBdr>
              <w:divsChild>
                <w:div w:id="947273422">
                  <w:marLeft w:val="0"/>
                  <w:marRight w:val="0"/>
                  <w:marTop w:val="0"/>
                  <w:marBottom w:val="0"/>
                  <w:divBdr>
                    <w:top w:val="none" w:sz="0" w:space="0" w:color="auto"/>
                    <w:left w:val="none" w:sz="0" w:space="0" w:color="auto"/>
                    <w:bottom w:val="none" w:sz="0" w:space="0" w:color="auto"/>
                    <w:right w:val="none" w:sz="0" w:space="0" w:color="auto"/>
                  </w:divBdr>
                  <w:divsChild>
                    <w:div w:id="1492024350">
                      <w:marLeft w:val="0"/>
                      <w:marRight w:val="0"/>
                      <w:marTop w:val="0"/>
                      <w:marBottom w:val="0"/>
                      <w:divBdr>
                        <w:top w:val="none" w:sz="0" w:space="0" w:color="auto"/>
                        <w:left w:val="none" w:sz="0" w:space="0" w:color="auto"/>
                        <w:bottom w:val="none" w:sz="0" w:space="0" w:color="auto"/>
                        <w:right w:val="none" w:sz="0" w:space="0" w:color="auto"/>
                      </w:divBdr>
                      <w:divsChild>
                        <w:div w:id="388921468">
                          <w:marLeft w:val="0"/>
                          <w:marRight w:val="0"/>
                          <w:marTop w:val="0"/>
                          <w:marBottom w:val="0"/>
                          <w:divBdr>
                            <w:top w:val="none" w:sz="0" w:space="0" w:color="auto"/>
                            <w:left w:val="none" w:sz="0" w:space="0" w:color="auto"/>
                            <w:bottom w:val="none" w:sz="0" w:space="0" w:color="auto"/>
                            <w:right w:val="none" w:sz="0" w:space="0" w:color="auto"/>
                          </w:divBdr>
                          <w:divsChild>
                            <w:div w:id="10198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634343">
      <w:bodyDiv w:val="1"/>
      <w:marLeft w:val="0"/>
      <w:marRight w:val="0"/>
      <w:marTop w:val="0"/>
      <w:marBottom w:val="0"/>
      <w:divBdr>
        <w:top w:val="none" w:sz="0" w:space="0" w:color="auto"/>
        <w:left w:val="none" w:sz="0" w:space="0" w:color="auto"/>
        <w:bottom w:val="none" w:sz="0" w:space="0" w:color="auto"/>
        <w:right w:val="none" w:sz="0" w:space="0" w:color="auto"/>
      </w:divBdr>
      <w:divsChild>
        <w:div w:id="1771897138">
          <w:marLeft w:val="0"/>
          <w:marRight w:val="0"/>
          <w:marTop w:val="0"/>
          <w:marBottom w:val="0"/>
          <w:divBdr>
            <w:top w:val="none" w:sz="0" w:space="0" w:color="auto"/>
            <w:left w:val="none" w:sz="0" w:space="0" w:color="auto"/>
            <w:bottom w:val="none" w:sz="0" w:space="0" w:color="auto"/>
            <w:right w:val="none" w:sz="0" w:space="0" w:color="auto"/>
          </w:divBdr>
          <w:divsChild>
            <w:div w:id="1252811575">
              <w:marLeft w:val="0"/>
              <w:marRight w:val="0"/>
              <w:marTop w:val="75"/>
              <w:marBottom w:val="0"/>
              <w:divBdr>
                <w:top w:val="none" w:sz="0" w:space="0" w:color="auto"/>
                <w:left w:val="none" w:sz="0" w:space="0" w:color="auto"/>
                <w:bottom w:val="none" w:sz="0" w:space="0" w:color="auto"/>
                <w:right w:val="none" w:sz="0" w:space="0" w:color="auto"/>
              </w:divBdr>
              <w:divsChild>
                <w:div w:id="438571455">
                  <w:marLeft w:val="0"/>
                  <w:marRight w:val="0"/>
                  <w:marTop w:val="0"/>
                  <w:marBottom w:val="0"/>
                  <w:divBdr>
                    <w:top w:val="none" w:sz="0" w:space="0" w:color="auto"/>
                    <w:left w:val="none" w:sz="0" w:space="0" w:color="auto"/>
                    <w:bottom w:val="none" w:sz="0" w:space="0" w:color="auto"/>
                    <w:right w:val="none" w:sz="0" w:space="0" w:color="auto"/>
                  </w:divBdr>
                  <w:divsChild>
                    <w:div w:id="894700689">
                      <w:marLeft w:val="0"/>
                      <w:marRight w:val="0"/>
                      <w:marTop w:val="0"/>
                      <w:marBottom w:val="0"/>
                      <w:divBdr>
                        <w:top w:val="none" w:sz="0" w:space="0" w:color="auto"/>
                        <w:left w:val="none" w:sz="0" w:space="0" w:color="auto"/>
                        <w:bottom w:val="none" w:sz="0" w:space="0" w:color="auto"/>
                        <w:right w:val="none" w:sz="0" w:space="0" w:color="auto"/>
                      </w:divBdr>
                      <w:divsChild>
                        <w:div w:id="479276497">
                          <w:marLeft w:val="0"/>
                          <w:marRight w:val="0"/>
                          <w:marTop w:val="0"/>
                          <w:marBottom w:val="0"/>
                          <w:divBdr>
                            <w:top w:val="none" w:sz="0" w:space="0" w:color="auto"/>
                            <w:left w:val="none" w:sz="0" w:space="0" w:color="auto"/>
                            <w:bottom w:val="none" w:sz="0" w:space="0" w:color="auto"/>
                            <w:right w:val="none" w:sz="0" w:space="0" w:color="auto"/>
                          </w:divBdr>
                          <w:divsChild>
                            <w:div w:id="10818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81720">
      <w:bodyDiv w:val="1"/>
      <w:marLeft w:val="0"/>
      <w:marRight w:val="0"/>
      <w:marTop w:val="0"/>
      <w:marBottom w:val="0"/>
      <w:divBdr>
        <w:top w:val="none" w:sz="0" w:space="0" w:color="auto"/>
        <w:left w:val="none" w:sz="0" w:space="0" w:color="auto"/>
        <w:bottom w:val="none" w:sz="0" w:space="0" w:color="auto"/>
        <w:right w:val="none" w:sz="0" w:space="0" w:color="auto"/>
      </w:divBdr>
      <w:divsChild>
        <w:div w:id="1901213873">
          <w:marLeft w:val="0"/>
          <w:marRight w:val="0"/>
          <w:marTop w:val="0"/>
          <w:marBottom w:val="0"/>
          <w:divBdr>
            <w:top w:val="none" w:sz="0" w:space="0" w:color="auto"/>
            <w:left w:val="none" w:sz="0" w:space="0" w:color="auto"/>
            <w:bottom w:val="none" w:sz="0" w:space="0" w:color="auto"/>
            <w:right w:val="none" w:sz="0" w:space="0" w:color="auto"/>
          </w:divBdr>
        </w:div>
      </w:divsChild>
    </w:div>
    <w:div w:id="1771201482">
      <w:bodyDiv w:val="1"/>
      <w:marLeft w:val="0"/>
      <w:marRight w:val="0"/>
      <w:marTop w:val="0"/>
      <w:marBottom w:val="0"/>
      <w:divBdr>
        <w:top w:val="none" w:sz="0" w:space="0" w:color="auto"/>
        <w:left w:val="none" w:sz="0" w:space="0" w:color="auto"/>
        <w:bottom w:val="none" w:sz="0" w:space="0" w:color="auto"/>
        <w:right w:val="none" w:sz="0" w:space="0" w:color="auto"/>
      </w:divBdr>
      <w:divsChild>
        <w:div w:id="681860512">
          <w:marLeft w:val="0"/>
          <w:marRight w:val="0"/>
          <w:marTop w:val="0"/>
          <w:marBottom w:val="0"/>
          <w:divBdr>
            <w:top w:val="none" w:sz="0" w:space="0" w:color="auto"/>
            <w:left w:val="none" w:sz="0" w:space="0" w:color="auto"/>
            <w:bottom w:val="none" w:sz="0" w:space="0" w:color="auto"/>
            <w:right w:val="none" w:sz="0" w:space="0" w:color="auto"/>
          </w:divBdr>
          <w:divsChild>
            <w:div w:id="1283730646">
              <w:marLeft w:val="0"/>
              <w:marRight w:val="0"/>
              <w:marTop w:val="75"/>
              <w:marBottom w:val="0"/>
              <w:divBdr>
                <w:top w:val="none" w:sz="0" w:space="0" w:color="auto"/>
                <w:left w:val="none" w:sz="0" w:space="0" w:color="auto"/>
                <w:bottom w:val="none" w:sz="0" w:space="0" w:color="auto"/>
                <w:right w:val="none" w:sz="0" w:space="0" w:color="auto"/>
              </w:divBdr>
              <w:divsChild>
                <w:div w:id="10463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3106">
      <w:bodyDiv w:val="1"/>
      <w:marLeft w:val="0"/>
      <w:marRight w:val="0"/>
      <w:marTop w:val="0"/>
      <w:marBottom w:val="0"/>
      <w:divBdr>
        <w:top w:val="none" w:sz="0" w:space="0" w:color="auto"/>
        <w:left w:val="none" w:sz="0" w:space="0" w:color="auto"/>
        <w:bottom w:val="none" w:sz="0" w:space="0" w:color="auto"/>
        <w:right w:val="none" w:sz="0" w:space="0" w:color="auto"/>
      </w:divBdr>
      <w:divsChild>
        <w:div w:id="1240753495">
          <w:marLeft w:val="0"/>
          <w:marRight w:val="0"/>
          <w:marTop w:val="0"/>
          <w:marBottom w:val="0"/>
          <w:divBdr>
            <w:top w:val="single" w:sz="36" w:space="0" w:color="F4F4F4"/>
            <w:left w:val="single" w:sz="36" w:space="0" w:color="F4F4F4"/>
            <w:bottom w:val="single" w:sz="36" w:space="0" w:color="F4F4F4"/>
            <w:right w:val="single" w:sz="36" w:space="0" w:color="F4F4F4"/>
          </w:divBdr>
          <w:divsChild>
            <w:div w:id="1091319710">
              <w:marLeft w:val="0"/>
              <w:marRight w:val="0"/>
              <w:marTop w:val="0"/>
              <w:marBottom w:val="0"/>
              <w:divBdr>
                <w:top w:val="none" w:sz="0" w:space="0" w:color="auto"/>
                <w:left w:val="none" w:sz="0" w:space="0" w:color="auto"/>
                <w:bottom w:val="none" w:sz="0" w:space="0" w:color="auto"/>
                <w:right w:val="none" w:sz="0" w:space="0" w:color="auto"/>
              </w:divBdr>
              <w:divsChild>
                <w:div w:id="259870757">
                  <w:marLeft w:val="0"/>
                  <w:marRight w:val="0"/>
                  <w:marTop w:val="0"/>
                  <w:marBottom w:val="0"/>
                  <w:divBdr>
                    <w:top w:val="single" w:sz="6" w:space="0" w:color="CCCCCC"/>
                    <w:left w:val="single" w:sz="6" w:space="0" w:color="CCCCCC"/>
                    <w:bottom w:val="single" w:sz="6" w:space="0" w:color="CCCCCC"/>
                    <w:right w:val="single" w:sz="6" w:space="0" w:color="CCCCCC"/>
                  </w:divBdr>
                  <w:divsChild>
                    <w:div w:id="5394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56</Pages>
  <Words>5332</Words>
  <Characters>30396</Characters>
  <Application>Microsoft Office Word</Application>
  <DocSecurity>0</DocSecurity>
  <Lines>253</Lines>
  <Paragraphs>71</Paragraphs>
  <ScaleCrop>false</ScaleCrop>
  <Company/>
  <LinksUpToDate>false</LinksUpToDate>
  <CharactersWithSpaces>35657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刘本军</dc:creator>
  <cp:lastModifiedBy>刘本军</cp:lastModifiedBy>
  <cp:revision>11</cp:revision>
  <dcterms:created xsi:type="dcterms:W3CDTF">2017-04-27T07:58:00Z</dcterms:created>
  <dcterms:modified xsi:type="dcterms:W3CDTF">2017-05-03T00:12:00Z</dcterms:modified>
</cp:coreProperties>
</file>