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1C" w:rsidRDefault="00DC2F1C" w:rsidP="00DC2F1C">
      <w:pPr>
        <w:spacing w:line="360" w:lineRule="exact"/>
        <w:jc w:val="center"/>
        <w:rPr>
          <w:rFonts w:ascii="仿宋" w:eastAsia="仿宋" w:hAnsi="仿宋" w:cs="Arial" w:hint="eastAsia"/>
          <w:b/>
          <w:bCs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 w:cs="Arial" w:hint="eastAsia"/>
          <w:b/>
          <w:bCs/>
          <w:color w:val="000000"/>
          <w:sz w:val="32"/>
          <w:szCs w:val="32"/>
        </w:rPr>
        <w:t>中国象棋比赛规则</w:t>
      </w:r>
    </w:p>
    <w:bookmarkEnd w:id="0"/>
    <w:p w:rsidR="00DC2F1C" w:rsidRDefault="00DC2F1C" w:rsidP="00DC2F1C">
      <w:pPr>
        <w:spacing w:line="360" w:lineRule="exact"/>
        <w:ind w:firstLineChars="750" w:firstLine="2100"/>
        <w:rPr>
          <w:rFonts w:ascii="仿宋" w:eastAsia="仿宋" w:hAnsi="仿宋" w:cs="Arial" w:hint="eastAsia"/>
          <w:color w:val="000000"/>
          <w:sz w:val="28"/>
          <w:szCs w:val="28"/>
        </w:rPr>
      </w:pPr>
    </w:p>
    <w:p w:rsidR="00DC2F1C" w:rsidRDefault="00DC2F1C" w:rsidP="00DC2F1C">
      <w:pPr>
        <w:spacing w:line="360" w:lineRule="exact"/>
        <w:ind w:firstLineChars="200" w:firstLine="560"/>
        <w:rPr>
          <w:rFonts w:ascii="仿宋" w:eastAsia="仿宋" w:hAnsi="仿宋" w:cs="Arial" w:hint="eastAsia"/>
          <w:color w:val="00000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sz w:val="28"/>
          <w:szCs w:val="28"/>
        </w:rPr>
        <w:t>比赛遵照2011年中国象棋比赛规则，并根据本次比赛实际情况做适当调整。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一、基本规则：遵循友谊第一，比赛第二的原则，讲究棋风、棋德，赛出风格，比出水平。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二、对弈：在对局时，由执红棋的一方先走，双方轮流各走一着，直至分出胜负或走成和棋为止。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三、胜负判定：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对局时，一方出现下列情况之一，就算输棋，对方得胜: </w:t>
      </w:r>
    </w:p>
    <w:p w:rsidR="00DC2F1C" w:rsidRDefault="00DC2F1C" w:rsidP="00DC2F1C">
      <w:pPr>
        <w:pStyle w:val="a3"/>
        <w:tabs>
          <w:tab w:val="right" w:pos="8306"/>
        </w:tabs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1. 将(帅)被对方将死； </w:t>
      </w: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ab/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2. 将(帅)被将军，无法避免地同对方将(帅)直接对面；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3.被困毙；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4.被将军没有应着，而走动了别的棋子；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5.自己献将（帅）造成对方将军；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6.同一局</w:t>
      </w:r>
      <w:proofErr w:type="gramStart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棋技术</w:t>
      </w:r>
      <w:proofErr w:type="gramEnd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犯规3次；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7.自己宣布认输。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四、对局时，出现下列情况之一，就算和棋: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1.双方均无可能取胜的简单局势；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2.一方提议作和，另一方表示同意；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3.双方走棋出现循环反复已达三次，</w:t>
      </w:r>
      <w:proofErr w:type="gramStart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符合棋例中</w:t>
      </w:r>
      <w:proofErr w:type="gramEnd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不变作和的有关规定；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4.棋局符合官和的局面，即使</w:t>
      </w:r>
      <w:proofErr w:type="gramStart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另双方</w:t>
      </w:r>
      <w:proofErr w:type="gramEnd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都没有提和，而循环反复局面还在延续，裁判员有权不征得双方同意就决定判和；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5.在连续30个回合中，双方都没有吃过对方一个棋子。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  五、行棋规则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1.一着棋走了以后，不得再予更改。落子生根，以手离开棋子为准。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2.触摸自己方面的哪个棋子，就应走哪个棋子，除非所触摸的那个棋子，按行棋规定根本不能走，才可以另走别的棋子。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3.触摸对方的棋子，就必须吃掉那个棋子，只有当己方的任何棋子都无法去吃时，才可以另行走子。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4.先触摸自己的棋子，后又触摸对方的棋子，处理顺序如下：前者必须吃掉后者；无法吃掉时，必须走动前者；前者无法走时，必须用别的子吃掉后者；别的棋子也无法吃掉后者，另行走子，</w:t>
      </w:r>
      <w:proofErr w:type="gramStart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行棋者记犯规</w:t>
      </w:r>
      <w:proofErr w:type="gramEnd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一次。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="63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5.先触摸对方的棋子，后又触摸自己的棋子，处理顺序如下：后者必须吃掉前者；无法吃掉时，必须用别的子吃掉前者；均无法吃</w:t>
      </w: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lastRenderedPageBreak/>
        <w:t>时，必须走动后者；后者也无法走动时，才可以另行走子，</w:t>
      </w:r>
      <w:proofErr w:type="gramStart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行棋者记犯规</w:t>
      </w:r>
      <w:proofErr w:type="gramEnd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一次。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六、技术犯规：下列各项均属技术犯规。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1.连续提和，干扰对方。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jc w:val="both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2.触模己方之棋子而不能走该子。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　　 3.触</w:t>
      </w:r>
      <w:proofErr w:type="gramStart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模对方</w:t>
      </w:r>
      <w:proofErr w:type="gramEnd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 xml:space="preserve">之棋子而不能吃该子。 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="570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4.一方多走一步或棋子走往不能去的位置。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="570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七、比赛要求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="570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1.参赛人员要遵守比赛时间，按时参加比赛，超过半小时不到场按弃权处置。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="570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2.参赛人员要尊重对手，尊重裁判。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="570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3.参赛人员比赛时要保持安静，不要敲打棋子，行棋落子要轻拿轻放。</w:t>
      </w:r>
    </w:p>
    <w:p w:rsidR="00DC2F1C" w:rsidRDefault="00DC2F1C" w:rsidP="00DC2F1C">
      <w:pPr>
        <w:pStyle w:val="a3"/>
        <w:spacing w:before="0" w:beforeAutospacing="0" w:after="0" w:afterAutospacing="0" w:line="360" w:lineRule="exact"/>
        <w:ind w:firstLine="570"/>
        <w:rPr>
          <w:rFonts w:ascii="仿宋" w:eastAsia="仿宋" w:hAnsi="仿宋" w:cs="Arial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4.进入赛场的所有人员，必须维护良好的比赛秩序，观棋时要与棋盘保持一定距离，</w:t>
      </w:r>
      <w:proofErr w:type="gramStart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不</w:t>
      </w:r>
      <w:proofErr w:type="gramEnd"/>
      <w:r>
        <w:rPr>
          <w:rFonts w:ascii="仿宋" w:eastAsia="仿宋" w:hAnsi="仿宋" w:cs="Arial" w:hint="eastAsia"/>
          <w:color w:val="000000"/>
          <w:kern w:val="2"/>
          <w:sz w:val="28"/>
          <w:szCs w:val="28"/>
        </w:rPr>
        <w:t>得用表情和声音对棋局表示态度。赛场内禁止吸烟。</w:t>
      </w:r>
    </w:p>
    <w:p w:rsidR="00B93FE0" w:rsidRDefault="00B93FE0"/>
    <w:sectPr w:rsidR="00B9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1C"/>
    <w:rsid w:val="00B93FE0"/>
    <w:rsid w:val="00DC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F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F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2016-11-17T04:33:00Z</dcterms:created>
  <dcterms:modified xsi:type="dcterms:W3CDTF">2016-11-17T04:34:00Z</dcterms:modified>
</cp:coreProperties>
</file>