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6EE" w:rsidRDefault="009106EE" w:rsidP="009106EE">
      <w:pPr>
        <w:autoSpaceDE w:val="0"/>
        <w:autoSpaceDN w:val="0"/>
        <w:adjustRightInd w:val="0"/>
        <w:spacing w:line="0" w:lineRule="atLeast"/>
        <w:rPr>
          <w:rFonts w:ascii="方正大标宋简体" w:eastAsia="方正大标宋简体" w:cs="方正大标宋简体" w:hint="eastAsia"/>
          <w:color w:val="FF0000"/>
          <w:spacing w:val="25"/>
          <w:w w:val="80"/>
          <w:kern w:val="0"/>
          <w:sz w:val="32"/>
          <w:szCs w:val="32"/>
        </w:rPr>
      </w:pPr>
    </w:p>
    <w:p w:rsidR="009106EE" w:rsidRDefault="009106EE" w:rsidP="009106EE">
      <w:pPr>
        <w:autoSpaceDE w:val="0"/>
        <w:autoSpaceDN w:val="0"/>
        <w:adjustRightInd w:val="0"/>
        <w:spacing w:line="0" w:lineRule="atLeast"/>
        <w:rPr>
          <w:rFonts w:ascii="方正大标宋简体" w:eastAsia="方正大标宋简体" w:cs="方正大标宋简体" w:hint="eastAsia"/>
          <w:color w:val="FF0000"/>
          <w:spacing w:val="25"/>
          <w:w w:val="80"/>
          <w:kern w:val="0"/>
          <w:sz w:val="32"/>
          <w:szCs w:val="32"/>
        </w:rPr>
      </w:pPr>
    </w:p>
    <w:p w:rsidR="009106EE" w:rsidRDefault="009106EE" w:rsidP="009106EE">
      <w:pPr>
        <w:autoSpaceDE w:val="0"/>
        <w:autoSpaceDN w:val="0"/>
        <w:adjustRightInd w:val="0"/>
        <w:spacing w:line="0" w:lineRule="atLeast"/>
        <w:rPr>
          <w:rFonts w:ascii="方正大标宋简体" w:eastAsia="方正大标宋简体" w:cs="方正大标宋简体" w:hint="eastAsia"/>
          <w:color w:val="FF0000"/>
          <w:spacing w:val="25"/>
          <w:w w:val="80"/>
          <w:kern w:val="0"/>
          <w:sz w:val="32"/>
          <w:szCs w:val="32"/>
        </w:rPr>
      </w:pPr>
    </w:p>
    <w:p w:rsidR="009106EE" w:rsidRDefault="009106EE" w:rsidP="009106EE">
      <w:pPr>
        <w:autoSpaceDE w:val="0"/>
        <w:autoSpaceDN w:val="0"/>
        <w:adjustRightInd w:val="0"/>
        <w:spacing w:line="0" w:lineRule="atLeast"/>
        <w:rPr>
          <w:rFonts w:ascii="方正大标宋简体" w:eastAsia="方正大标宋简体" w:cs="方正大标宋简体" w:hint="eastAsia"/>
          <w:color w:val="FF0000"/>
          <w:spacing w:val="25"/>
          <w:w w:val="80"/>
          <w:kern w:val="0"/>
          <w:sz w:val="32"/>
          <w:szCs w:val="3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36.75pt;margin-top:-16.35pt;width:346.5pt;height:70.5pt;z-index:251660288" fillcolor="red" strokecolor="red">
            <v:shadow color="#868686"/>
            <v:textpath style="font-family:&quot;方正小标宋简体&quot;;font-size:32pt;v-text-spacing:78650f;v-text-kern:t" trim="t" fitpath="t" string="济宁医学院文件"/>
          </v:shape>
        </w:pict>
      </w:r>
    </w:p>
    <w:p w:rsidR="009106EE" w:rsidRPr="002A7A5F" w:rsidRDefault="009106EE" w:rsidP="009106EE">
      <w:pPr>
        <w:autoSpaceDE w:val="0"/>
        <w:autoSpaceDN w:val="0"/>
        <w:adjustRightInd w:val="0"/>
        <w:spacing w:line="900" w:lineRule="exact"/>
        <w:jc w:val="center"/>
        <w:rPr>
          <w:rFonts w:ascii="方正大标宋简体" w:eastAsia="方正大标宋简体" w:cs="方正大标宋简体" w:hint="eastAsia"/>
          <w:color w:val="FF0000"/>
          <w:spacing w:val="25"/>
          <w:w w:val="80"/>
          <w:kern w:val="0"/>
          <w:sz w:val="32"/>
          <w:szCs w:val="32"/>
        </w:rPr>
      </w:pPr>
    </w:p>
    <w:p w:rsidR="009106EE" w:rsidRDefault="009106EE" w:rsidP="009106EE">
      <w:pPr>
        <w:autoSpaceDE w:val="0"/>
        <w:autoSpaceDN w:val="0"/>
        <w:adjustRightInd w:val="0"/>
        <w:spacing w:line="410" w:lineRule="atLeast"/>
        <w:jc w:val="center"/>
        <w:rPr>
          <w:rFonts w:ascii="仿宋_GB2312" w:eastAsia="仿宋_GB2312" w:hint="eastAsia"/>
          <w:w w:val="96"/>
          <w:sz w:val="32"/>
          <w:szCs w:val="32"/>
        </w:rPr>
      </w:pPr>
    </w:p>
    <w:p w:rsidR="009106EE" w:rsidRDefault="009106EE" w:rsidP="009106EE">
      <w:pPr>
        <w:spacing w:line="560" w:lineRule="exact"/>
        <w:jc w:val="center"/>
        <w:rPr>
          <w:rFonts w:ascii="楷体_GB2312" w:eastAsia="楷体_GB2312" w:hint="eastAsia"/>
          <w:sz w:val="32"/>
          <w:szCs w:val="32"/>
        </w:rPr>
      </w:pPr>
      <w:bookmarkStart w:id="0" w:name="_GoBack"/>
      <w:r>
        <w:rPr>
          <w:rFonts w:eastAsia="仿宋_GB2312" w:hint="eastAsia"/>
          <w:sz w:val="32"/>
          <w:szCs w:val="32"/>
        </w:rPr>
        <w:t>济医院字</w:t>
      </w:r>
      <w:r>
        <w:rPr>
          <w:rFonts w:ascii="仿宋_GB2312" w:eastAsia="仿宋_GB2312" w:hint="eastAsia"/>
          <w:sz w:val="32"/>
          <w:szCs w:val="32"/>
        </w:rPr>
        <w:t>〔2008〕11号</w:t>
      </w:r>
    </w:p>
    <w:bookmarkEnd w:id="0"/>
    <w:p w:rsidR="009106EE" w:rsidRDefault="009106EE" w:rsidP="009106EE">
      <w:pPr>
        <w:autoSpaceDE w:val="0"/>
        <w:autoSpaceDN w:val="0"/>
        <w:adjustRightInd w:val="0"/>
        <w:spacing w:line="410" w:lineRule="atLeast"/>
        <w:jc w:val="center"/>
        <w:rPr>
          <w:rFonts w:ascii="仿宋_GB2312" w:eastAsia="仿宋_GB2312" w:hint="eastAsia"/>
          <w:w w:val="96"/>
          <w:sz w:val="32"/>
          <w:szCs w:val="32"/>
        </w:rPr>
      </w:pPr>
    </w:p>
    <w:p w:rsidR="009106EE" w:rsidRDefault="009106EE" w:rsidP="009106EE">
      <w:pPr>
        <w:autoSpaceDE w:val="0"/>
        <w:autoSpaceDN w:val="0"/>
        <w:adjustRightInd w:val="0"/>
        <w:spacing w:line="410" w:lineRule="atLeast"/>
        <w:jc w:val="center"/>
        <w:rPr>
          <w:rFonts w:ascii="仿宋_GB2312" w:eastAsia="仿宋_GB2312" w:hint="eastAsia"/>
          <w:w w:val="96"/>
          <w:sz w:val="32"/>
          <w:szCs w:val="32"/>
        </w:rPr>
      </w:pPr>
      <w:r>
        <w:rPr>
          <w:rFonts w:ascii="方正大标宋简体" w:eastAsia="方正大标宋简体" w:cs="方正大标宋简体" w:hint="eastAsia"/>
          <w:noProof/>
          <w:color w:val="FF0000"/>
          <w:spacing w:val="25"/>
          <w:kern w:val="0"/>
          <w:sz w:val="32"/>
          <w:szCs w:val="32"/>
        </w:rPr>
        <mc:AlternateContent>
          <mc:Choice Requires="wps">
            <w:drawing>
              <wp:anchor distT="0" distB="0" distL="0" distR="0" simplePos="0" relativeHeight="251659264" behindDoc="0" locked="0" layoutInCell="1" allowOverlap="1">
                <wp:simplePos x="0" y="0"/>
                <wp:positionH relativeFrom="page">
                  <wp:posOffset>914400</wp:posOffset>
                </wp:positionH>
                <wp:positionV relativeFrom="page">
                  <wp:posOffset>3985260</wp:posOffset>
                </wp:positionV>
                <wp:extent cx="5626735" cy="3175"/>
                <wp:effectExtent l="9525" t="13335" r="12065" b="1206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6735" cy="3175"/>
                        </a:xfrm>
                        <a:prstGeom prst="line">
                          <a:avLst/>
                        </a:prstGeom>
                        <a:noFill/>
                        <a:ln w="19050">
                          <a:solidFill>
                            <a:srgbClr val="FF0000"/>
                          </a:solidFill>
                          <a:round/>
                          <a:headEnd/>
                          <a:tailEnd/>
                        </a:ln>
                        <a:effectLst>
                          <a:outerShdw algn="ctr" rotWithShape="0">
                            <a:srgbClr val="C0C0C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in,313.8pt" to="515.05pt,3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" strokecolor="red" strokeweight="1.5pt">
                <v:shadow on="t" color="silver" offset="0,0"/>
                <w10:wrap anchorx="page" anchory="page"/>
              </v:line>
            </w:pict>
          </mc:Fallback>
        </mc:AlternateContent>
      </w:r>
    </w:p>
    <w:p w:rsidR="009106EE" w:rsidRDefault="009106EE" w:rsidP="009106EE">
      <w:pPr>
        <w:spacing w:line="560" w:lineRule="exact"/>
        <w:jc w:val="center"/>
        <w:rPr>
          <w:rFonts w:ascii="宋体" w:hAnsi="宋体" w:hint="eastAsia"/>
          <w:b/>
          <w:sz w:val="36"/>
          <w:szCs w:val="36"/>
        </w:rPr>
      </w:pPr>
      <w:r>
        <w:rPr>
          <w:rFonts w:hint="eastAsia"/>
          <w:w w:val="96"/>
          <w:kern w:val="0"/>
        </w:rPr>
        <w:t xml:space="preserve">  </w:t>
      </w:r>
      <w:bookmarkStart w:id="1" w:name="zhengwen"/>
    </w:p>
    <w:p w:rsidR="009106EE" w:rsidRDefault="009106EE" w:rsidP="009106EE">
      <w:pPr>
        <w:spacing w:line="560" w:lineRule="exact"/>
        <w:jc w:val="center"/>
        <w:rPr>
          <w:rFonts w:ascii="方正小标宋简体" w:eastAsia="方正小标宋简体" w:hint="eastAsia"/>
          <w:sz w:val="44"/>
          <w:szCs w:val="44"/>
        </w:rPr>
      </w:pPr>
      <w:r w:rsidRPr="008F43F0">
        <w:rPr>
          <w:rFonts w:ascii="方正小标宋简体" w:eastAsia="方正小标宋简体" w:hint="eastAsia"/>
          <w:sz w:val="44"/>
          <w:szCs w:val="44"/>
        </w:rPr>
        <w:t>济宁医学院</w:t>
      </w:r>
    </w:p>
    <w:p w:rsidR="009106EE" w:rsidRPr="008F43F0" w:rsidRDefault="009106EE" w:rsidP="009106EE">
      <w:pPr>
        <w:spacing w:line="560" w:lineRule="exact"/>
        <w:jc w:val="center"/>
        <w:rPr>
          <w:rFonts w:ascii="方正小标宋简体" w:eastAsia="方正小标宋简体" w:hint="eastAsia"/>
          <w:sz w:val="44"/>
          <w:szCs w:val="44"/>
        </w:rPr>
      </w:pPr>
      <w:r>
        <w:rPr>
          <w:rFonts w:ascii="方正小标宋简体" w:eastAsia="方正小标宋简体" w:hint="eastAsia"/>
          <w:sz w:val="44"/>
          <w:szCs w:val="44"/>
        </w:rPr>
        <w:t>关于加强</w:t>
      </w:r>
      <w:r w:rsidRPr="008F43F0">
        <w:rPr>
          <w:rFonts w:ascii="方正小标宋简体" w:eastAsia="方正小标宋简体" w:hint="eastAsia"/>
          <w:sz w:val="44"/>
          <w:szCs w:val="44"/>
        </w:rPr>
        <w:t>教学团队建设</w:t>
      </w:r>
      <w:r>
        <w:rPr>
          <w:rFonts w:ascii="方正小标宋简体" w:eastAsia="方正小标宋简体" w:hint="eastAsia"/>
          <w:sz w:val="44"/>
          <w:szCs w:val="44"/>
        </w:rPr>
        <w:t>的</w:t>
      </w:r>
      <w:r w:rsidRPr="008F43F0">
        <w:rPr>
          <w:rFonts w:ascii="方正小标宋简体" w:eastAsia="方正小标宋简体" w:hint="eastAsia"/>
          <w:sz w:val="44"/>
          <w:szCs w:val="44"/>
        </w:rPr>
        <w:t>实施意见</w:t>
      </w:r>
    </w:p>
    <w:p w:rsidR="009106EE" w:rsidRPr="008F43F0" w:rsidRDefault="009106EE" w:rsidP="009106EE">
      <w:pPr>
        <w:spacing w:line="560" w:lineRule="exact"/>
        <w:jc w:val="center"/>
        <w:rPr>
          <w:rFonts w:ascii="楷体_GB2312" w:eastAsia="楷体_GB2312" w:hint="eastAsia"/>
          <w:sz w:val="30"/>
          <w:szCs w:val="30"/>
        </w:rPr>
      </w:pPr>
      <w:r w:rsidRPr="008F43F0">
        <w:rPr>
          <w:rFonts w:ascii="楷体_GB2312" w:eastAsia="楷体_GB2312" w:hint="eastAsia"/>
          <w:sz w:val="30"/>
          <w:szCs w:val="30"/>
        </w:rPr>
        <w:t>（</w:t>
      </w:r>
      <w:smartTag w:uri="urn:schemas-microsoft-com:office:smarttags" w:element="chsdate">
        <w:smartTagPr>
          <w:attr w:name="Year" w:val="2008"/>
          <w:attr w:name="Month" w:val="2"/>
          <w:attr w:name="Day" w:val="29"/>
          <w:attr w:name="IsLunarDate" w:val="False"/>
          <w:attr w:name="IsROCDate" w:val="False"/>
        </w:smartTagPr>
        <w:r w:rsidRPr="008F43F0">
          <w:rPr>
            <w:rFonts w:ascii="楷体_GB2312" w:eastAsia="楷体_GB2312" w:hint="eastAsia"/>
            <w:sz w:val="30"/>
            <w:szCs w:val="30"/>
          </w:rPr>
          <w:t>二</w:t>
        </w:r>
        <w:r w:rsidRPr="008F43F0">
          <w:rPr>
            <w:rFonts w:ascii="楷体_GB2312" w:hAnsi="宋体" w:cs="宋体" w:hint="eastAsia"/>
            <w:sz w:val="30"/>
            <w:szCs w:val="30"/>
          </w:rPr>
          <w:t>〇〇</w:t>
        </w:r>
        <w:r w:rsidRPr="008F43F0">
          <w:rPr>
            <w:rFonts w:ascii="楷体_GB2312" w:eastAsia="楷体_GB2312" w:hAnsi="仿宋_GB2312" w:cs="仿宋_GB2312" w:hint="eastAsia"/>
            <w:sz w:val="30"/>
            <w:szCs w:val="30"/>
          </w:rPr>
          <w:t>八年二月二十九日</w:t>
        </w:r>
      </w:smartTag>
      <w:r w:rsidRPr="008F43F0">
        <w:rPr>
          <w:rFonts w:ascii="楷体_GB2312" w:eastAsia="楷体_GB2312" w:hAnsi="仿宋_GB2312" w:cs="仿宋_GB2312" w:hint="eastAsia"/>
          <w:sz w:val="30"/>
          <w:szCs w:val="30"/>
        </w:rPr>
        <w:t>）</w:t>
      </w:r>
    </w:p>
    <w:p w:rsidR="009106EE" w:rsidRDefault="009106EE" w:rsidP="009106EE">
      <w:pPr>
        <w:spacing w:line="560" w:lineRule="exact"/>
        <w:ind w:firstLineChars="200" w:firstLine="600"/>
        <w:rPr>
          <w:rFonts w:ascii="仿宋_GB2312" w:eastAsia="仿宋_GB2312" w:hint="eastAsia"/>
          <w:sz w:val="30"/>
          <w:szCs w:val="30"/>
        </w:rPr>
      </w:pPr>
    </w:p>
    <w:p w:rsidR="009106EE" w:rsidRPr="008F43F0" w:rsidRDefault="009106EE" w:rsidP="009106EE">
      <w:pPr>
        <w:spacing w:line="560" w:lineRule="exact"/>
        <w:ind w:firstLineChars="200" w:firstLine="600"/>
        <w:rPr>
          <w:rFonts w:ascii="仿宋_GB2312" w:eastAsia="仿宋_GB2312" w:hint="eastAsia"/>
          <w:sz w:val="30"/>
          <w:szCs w:val="30"/>
        </w:rPr>
      </w:pPr>
      <w:r w:rsidRPr="008F43F0">
        <w:rPr>
          <w:rFonts w:ascii="仿宋_GB2312" w:eastAsia="仿宋_GB2312" w:hint="eastAsia"/>
          <w:sz w:val="30"/>
          <w:szCs w:val="30"/>
        </w:rPr>
        <w:t>为贯彻落实《教育部、财政部关于实施高等学校本科教学质量与教学改革工程的意见》（教高[2007]1号）精神，加强教学团队建设，建立有效的团队合作机制，推动教学内容和</w:t>
      </w:r>
      <w:r>
        <w:rPr>
          <w:rFonts w:ascii="仿宋_GB2312" w:eastAsia="仿宋_GB2312" w:hint="eastAsia"/>
          <w:sz w:val="30"/>
          <w:szCs w:val="30"/>
        </w:rPr>
        <w:t>教学</w:t>
      </w:r>
      <w:r w:rsidRPr="008F43F0">
        <w:rPr>
          <w:rFonts w:ascii="仿宋_GB2312" w:eastAsia="仿宋_GB2312" w:hint="eastAsia"/>
          <w:sz w:val="30"/>
          <w:szCs w:val="30"/>
        </w:rPr>
        <w:t>方法</w:t>
      </w:r>
      <w:r>
        <w:rPr>
          <w:rFonts w:ascii="仿宋_GB2312" w:eastAsia="仿宋_GB2312" w:hint="eastAsia"/>
          <w:sz w:val="30"/>
          <w:szCs w:val="30"/>
        </w:rPr>
        <w:t>的</w:t>
      </w:r>
      <w:r w:rsidRPr="008F43F0">
        <w:rPr>
          <w:rFonts w:ascii="仿宋_GB2312" w:eastAsia="仿宋_GB2312" w:hint="eastAsia"/>
          <w:sz w:val="30"/>
          <w:szCs w:val="30"/>
        </w:rPr>
        <w:t>改革，促进教学研讨和教学经验交流，开发教学资源，推进教学工作的老中青结合，发</w:t>
      </w:r>
      <w:r>
        <w:rPr>
          <w:rFonts w:ascii="仿宋_GB2312" w:eastAsia="仿宋_GB2312" w:hint="eastAsia"/>
          <w:sz w:val="30"/>
          <w:szCs w:val="30"/>
        </w:rPr>
        <w:t>挥</w:t>
      </w:r>
      <w:r w:rsidRPr="008F43F0">
        <w:rPr>
          <w:rFonts w:ascii="仿宋_GB2312" w:eastAsia="仿宋_GB2312" w:hint="eastAsia"/>
          <w:sz w:val="30"/>
          <w:szCs w:val="30"/>
        </w:rPr>
        <w:t>传、帮、带作用，有效地提高本科教学质量，特制定本实施意见。</w:t>
      </w:r>
    </w:p>
    <w:p w:rsidR="009106EE" w:rsidRPr="008F43F0" w:rsidRDefault="009106EE" w:rsidP="009106EE">
      <w:pPr>
        <w:spacing w:line="560" w:lineRule="exact"/>
        <w:ind w:firstLineChars="200" w:firstLine="600"/>
        <w:rPr>
          <w:rFonts w:ascii="黑体" w:eastAsia="黑体" w:hint="eastAsia"/>
          <w:sz w:val="30"/>
          <w:szCs w:val="30"/>
        </w:rPr>
      </w:pPr>
      <w:r w:rsidRPr="008F43F0">
        <w:rPr>
          <w:rFonts w:ascii="黑体" w:eastAsia="黑体" w:hint="eastAsia"/>
          <w:sz w:val="30"/>
          <w:szCs w:val="30"/>
        </w:rPr>
        <w:t>一、教学团队的设置</w:t>
      </w:r>
    </w:p>
    <w:p w:rsidR="009106EE" w:rsidRPr="008F43F0" w:rsidRDefault="009106EE" w:rsidP="009106EE">
      <w:pPr>
        <w:spacing w:line="560" w:lineRule="exact"/>
        <w:ind w:firstLineChars="150" w:firstLine="450"/>
        <w:rPr>
          <w:rFonts w:ascii="仿宋_GB2312" w:eastAsia="仿宋_GB2312" w:hint="eastAsia"/>
          <w:sz w:val="30"/>
          <w:szCs w:val="30"/>
        </w:rPr>
      </w:pPr>
      <w:r w:rsidRPr="008F43F0">
        <w:rPr>
          <w:rFonts w:ascii="仿宋_GB2312" w:eastAsia="仿宋_GB2312" w:hint="eastAsia"/>
          <w:sz w:val="30"/>
          <w:szCs w:val="30"/>
        </w:rPr>
        <w:t>（一）教学团队的构建原则。</w:t>
      </w:r>
    </w:p>
    <w:p w:rsidR="009106EE" w:rsidRPr="008F43F0" w:rsidRDefault="009106EE" w:rsidP="009106EE">
      <w:pPr>
        <w:spacing w:line="560" w:lineRule="exact"/>
        <w:ind w:firstLineChars="200" w:firstLine="600"/>
        <w:rPr>
          <w:rFonts w:ascii="仿宋_GB2312" w:eastAsia="仿宋_GB2312" w:hint="eastAsia"/>
          <w:sz w:val="30"/>
          <w:szCs w:val="30"/>
        </w:rPr>
      </w:pPr>
      <w:r w:rsidRPr="008F43F0">
        <w:rPr>
          <w:rFonts w:ascii="仿宋_GB2312" w:eastAsia="仿宋_GB2312" w:hint="eastAsia"/>
          <w:sz w:val="30"/>
          <w:szCs w:val="30"/>
        </w:rPr>
        <w:t>教学团队是指以系列课程群建设为任务，整合教师力量，形成教学实施、研究与改革的教学业务组合。教学团队可以打破原有的教学行政组织（如学院、教研室），实行跨专业或跨学院组</w:t>
      </w:r>
      <w:r w:rsidRPr="008F43F0">
        <w:rPr>
          <w:rFonts w:ascii="仿宋_GB2312" w:eastAsia="仿宋_GB2312" w:hint="eastAsia"/>
          <w:sz w:val="30"/>
          <w:szCs w:val="30"/>
        </w:rPr>
        <w:lastRenderedPageBreak/>
        <w:t>合。</w:t>
      </w:r>
    </w:p>
    <w:p w:rsidR="009106EE" w:rsidRPr="008F43F0" w:rsidRDefault="009106EE" w:rsidP="009106EE">
      <w:pPr>
        <w:spacing w:line="560" w:lineRule="exact"/>
        <w:ind w:firstLineChars="150" w:firstLine="450"/>
        <w:rPr>
          <w:rFonts w:ascii="仿宋_GB2312" w:eastAsia="仿宋_GB2312" w:hint="eastAsia"/>
          <w:sz w:val="30"/>
          <w:szCs w:val="30"/>
        </w:rPr>
      </w:pPr>
      <w:r w:rsidRPr="008F43F0">
        <w:rPr>
          <w:rFonts w:ascii="仿宋_GB2312" w:eastAsia="仿宋_GB2312" w:hint="eastAsia"/>
          <w:sz w:val="30"/>
          <w:szCs w:val="30"/>
        </w:rPr>
        <w:t>（二）教学团队建设的目的。</w:t>
      </w:r>
    </w:p>
    <w:p w:rsidR="009106EE" w:rsidRPr="008F43F0" w:rsidRDefault="009106EE" w:rsidP="009106EE">
      <w:pPr>
        <w:spacing w:line="560" w:lineRule="exact"/>
        <w:ind w:firstLineChars="200" w:firstLine="600"/>
        <w:rPr>
          <w:rFonts w:ascii="仿宋_GB2312" w:eastAsia="仿宋_GB2312" w:hint="eastAsia"/>
          <w:sz w:val="30"/>
          <w:szCs w:val="30"/>
        </w:rPr>
      </w:pPr>
      <w:r w:rsidRPr="008F43F0">
        <w:rPr>
          <w:rFonts w:ascii="仿宋_GB2312" w:eastAsia="仿宋_GB2312" w:hint="eastAsia"/>
          <w:sz w:val="30"/>
          <w:szCs w:val="30"/>
        </w:rPr>
        <w:t>教学团队的组建以实现培养我校各本科专业人才目标为宗旨，以实现课程教学在人才培养中的作用为具体任务，以团队成员之间的融合与协作为纽带，以深化教学改革与教育创新为举措，全面提高本科教学质量。并通过建立竞争、激励机制和完善管理制度，创造宽松而严谨的学术环境，建设创新意识强、教学水平高、协作精神好的高水平教师队伍。</w:t>
      </w:r>
    </w:p>
    <w:p w:rsidR="009106EE" w:rsidRPr="008F43F0" w:rsidRDefault="009106EE" w:rsidP="009106EE">
      <w:pPr>
        <w:spacing w:line="560" w:lineRule="exact"/>
        <w:ind w:firstLineChars="150" w:firstLine="450"/>
        <w:rPr>
          <w:rFonts w:ascii="仿宋_GB2312" w:eastAsia="仿宋_GB2312" w:hint="eastAsia"/>
          <w:sz w:val="30"/>
          <w:szCs w:val="30"/>
        </w:rPr>
      </w:pPr>
      <w:r w:rsidRPr="008F43F0">
        <w:rPr>
          <w:rFonts w:ascii="仿宋_GB2312" w:eastAsia="仿宋_GB2312" w:hint="eastAsia"/>
          <w:sz w:val="30"/>
          <w:szCs w:val="30"/>
        </w:rPr>
        <w:t>（三）教学团队建设的目标。</w:t>
      </w:r>
    </w:p>
    <w:p w:rsidR="009106EE" w:rsidRPr="008F43F0" w:rsidRDefault="009106EE" w:rsidP="009106EE">
      <w:pPr>
        <w:spacing w:line="560" w:lineRule="exact"/>
        <w:ind w:firstLineChars="200" w:firstLine="600"/>
        <w:rPr>
          <w:rFonts w:ascii="仿宋_GB2312" w:eastAsia="仿宋_GB2312" w:hint="eastAsia"/>
          <w:sz w:val="30"/>
          <w:szCs w:val="30"/>
        </w:rPr>
      </w:pPr>
      <w:r w:rsidRPr="008F43F0">
        <w:rPr>
          <w:rFonts w:ascii="仿宋_GB2312" w:eastAsia="仿宋_GB2312" w:hint="eastAsia"/>
          <w:sz w:val="30"/>
          <w:szCs w:val="30"/>
        </w:rPr>
        <w:t>学校将构建“三级两类”教学团队。其中“三级”是指校级、省级和国家级教学团队；同时，学校鼓励各学院自主组建和建设院级教学团队。“两类”是指纵向团队和横向团队。纵向团队是指讲授某专业系列课程的教学团队；横向团队是指讲授与同一门课程相关的不同教学大纲的课程群的教学团队。</w:t>
      </w:r>
    </w:p>
    <w:p w:rsidR="009106EE" w:rsidRPr="008F43F0" w:rsidRDefault="009106EE" w:rsidP="009106EE">
      <w:pPr>
        <w:spacing w:line="560" w:lineRule="exact"/>
        <w:ind w:firstLineChars="200" w:firstLine="600"/>
        <w:rPr>
          <w:rFonts w:ascii="仿宋_GB2312" w:eastAsia="仿宋_GB2312" w:hint="eastAsia"/>
          <w:sz w:val="30"/>
          <w:szCs w:val="30"/>
        </w:rPr>
      </w:pPr>
      <w:r w:rsidRPr="008F43F0">
        <w:rPr>
          <w:rFonts w:ascii="仿宋_GB2312" w:eastAsia="仿宋_GB2312" w:hint="eastAsia"/>
          <w:sz w:val="30"/>
          <w:szCs w:val="30"/>
        </w:rPr>
        <w:t>学校计划每年度组建3-5个校级教学团队，通过三年时间，建设校级教学团队10-15个，省级教学团队4个，并力争国家级教学团队有所突破。</w:t>
      </w:r>
    </w:p>
    <w:p w:rsidR="009106EE" w:rsidRPr="008F43F0" w:rsidRDefault="009106EE" w:rsidP="009106EE">
      <w:pPr>
        <w:spacing w:line="560" w:lineRule="exact"/>
        <w:ind w:firstLineChars="100" w:firstLine="300"/>
        <w:rPr>
          <w:rFonts w:ascii="黑体" w:eastAsia="黑体" w:hint="eastAsia"/>
          <w:sz w:val="30"/>
          <w:szCs w:val="30"/>
        </w:rPr>
      </w:pPr>
      <w:r w:rsidRPr="008F43F0">
        <w:rPr>
          <w:rFonts w:ascii="仿宋_GB2312" w:eastAsia="仿宋_GB2312" w:hint="eastAsia"/>
          <w:sz w:val="30"/>
          <w:szCs w:val="30"/>
        </w:rPr>
        <w:t xml:space="preserve">  </w:t>
      </w:r>
      <w:r w:rsidRPr="008F43F0">
        <w:rPr>
          <w:rFonts w:ascii="黑体" w:eastAsia="黑体" w:hint="eastAsia"/>
          <w:sz w:val="30"/>
          <w:szCs w:val="30"/>
        </w:rPr>
        <w:t>二、团队职责</w:t>
      </w:r>
    </w:p>
    <w:p w:rsidR="009106EE" w:rsidRPr="008F43F0" w:rsidRDefault="009106EE" w:rsidP="009106EE">
      <w:pPr>
        <w:spacing w:line="560" w:lineRule="exact"/>
        <w:ind w:firstLineChars="200" w:firstLine="600"/>
        <w:rPr>
          <w:rFonts w:ascii="仿宋_GB2312" w:eastAsia="仿宋_GB2312" w:hint="eastAsia"/>
          <w:sz w:val="30"/>
          <w:szCs w:val="30"/>
        </w:rPr>
      </w:pPr>
      <w:r w:rsidRPr="008F43F0">
        <w:rPr>
          <w:rFonts w:ascii="仿宋_GB2312" w:eastAsia="仿宋_GB2312" w:hint="eastAsia"/>
          <w:sz w:val="30"/>
          <w:szCs w:val="30"/>
        </w:rPr>
        <w:t>教学团队需履行以下职责：</w:t>
      </w:r>
    </w:p>
    <w:p w:rsidR="009106EE" w:rsidRPr="008F43F0" w:rsidRDefault="009106EE" w:rsidP="009106EE">
      <w:pPr>
        <w:spacing w:line="560" w:lineRule="exact"/>
        <w:ind w:firstLineChars="150" w:firstLine="450"/>
        <w:rPr>
          <w:rFonts w:ascii="仿宋_GB2312" w:eastAsia="仿宋_GB2312" w:hint="eastAsia"/>
          <w:sz w:val="30"/>
          <w:szCs w:val="30"/>
        </w:rPr>
      </w:pPr>
      <w:r w:rsidRPr="008F43F0">
        <w:rPr>
          <w:rFonts w:ascii="仿宋_GB2312" w:eastAsia="仿宋_GB2312" w:hint="eastAsia"/>
          <w:sz w:val="30"/>
          <w:szCs w:val="30"/>
        </w:rPr>
        <w:t>（一）创新教育教学，提高教学质量；</w:t>
      </w:r>
    </w:p>
    <w:p w:rsidR="009106EE" w:rsidRPr="008F43F0" w:rsidRDefault="009106EE" w:rsidP="009106EE">
      <w:pPr>
        <w:spacing w:line="560" w:lineRule="exact"/>
        <w:ind w:firstLineChars="150" w:firstLine="450"/>
        <w:rPr>
          <w:rFonts w:ascii="仿宋_GB2312" w:eastAsia="仿宋_GB2312" w:hint="eastAsia"/>
          <w:sz w:val="30"/>
          <w:szCs w:val="30"/>
        </w:rPr>
      </w:pPr>
      <w:r w:rsidRPr="008F43F0">
        <w:rPr>
          <w:rFonts w:ascii="仿宋_GB2312" w:eastAsia="仿宋_GB2312" w:hint="eastAsia"/>
          <w:sz w:val="30"/>
          <w:szCs w:val="30"/>
        </w:rPr>
        <w:t>（二）全面负责课程的教材和实验室建设；</w:t>
      </w:r>
    </w:p>
    <w:p w:rsidR="009106EE" w:rsidRPr="008F43F0" w:rsidRDefault="009106EE" w:rsidP="009106EE">
      <w:pPr>
        <w:spacing w:line="560" w:lineRule="exact"/>
        <w:ind w:firstLineChars="150" w:firstLine="450"/>
        <w:rPr>
          <w:rFonts w:ascii="仿宋_GB2312" w:eastAsia="仿宋_GB2312" w:hint="eastAsia"/>
          <w:sz w:val="30"/>
          <w:szCs w:val="30"/>
        </w:rPr>
      </w:pPr>
      <w:r w:rsidRPr="008F43F0">
        <w:rPr>
          <w:rFonts w:ascii="仿宋_GB2312" w:eastAsia="仿宋_GB2312" w:hint="eastAsia"/>
          <w:sz w:val="30"/>
          <w:szCs w:val="30"/>
        </w:rPr>
        <w:t>（三）开展专业建设、课程体系的建设与改革；</w:t>
      </w:r>
    </w:p>
    <w:p w:rsidR="009106EE" w:rsidRPr="008F43F0" w:rsidRDefault="009106EE" w:rsidP="009106EE">
      <w:pPr>
        <w:spacing w:line="560" w:lineRule="exact"/>
        <w:ind w:firstLineChars="150" w:firstLine="450"/>
        <w:rPr>
          <w:rFonts w:ascii="仿宋_GB2312" w:eastAsia="仿宋_GB2312" w:hint="eastAsia"/>
          <w:sz w:val="30"/>
          <w:szCs w:val="30"/>
        </w:rPr>
      </w:pPr>
      <w:r w:rsidRPr="008F43F0">
        <w:rPr>
          <w:rFonts w:ascii="仿宋_GB2312" w:eastAsia="仿宋_GB2312" w:hint="eastAsia"/>
          <w:sz w:val="30"/>
          <w:szCs w:val="30"/>
        </w:rPr>
        <w:t>（四）规划、组织教学内容、教学方法和手段的改革，加强学术研究与教学的结合，探讨研究性教学；</w:t>
      </w:r>
    </w:p>
    <w:p w:rsidR="009106EE" w:rsidRPr="008F43F0" w:rsidRDefault="009106EE" w:rsidP="009106EE">
      <w:pPr>
        <w:spacing w:line="560" w:lineRule="exact"/>
        <w:ind w:firstLineChars="150" w:firstLine="450"/>
        <w:rPr>
          <w:rFonts w:ascii="仿宋_GB2312" w:eastAsia="仿宋_GB2312" w:hint="eastAsia"/>
          <w:sz w:val="30"/>
          <w:szCs w:val="30"/>
        </w:rPr>
      </w:pPr>
      <w:r w:rsidRPr="008F43F0">
        <w:rPr>
          <w:rFonts w:ascii="仿宋_GB2312" w:eastAsia="仿宋_GB2312" w:hint="eastAsia"/>
          <w:sz w:val="30"/>
          <w:szCs w:val="30"/>
        </w:rPr>
        <w:lastRenderedPageBreak/>
        <w:t>（五）组织指导学生参加科研实践、自主创新活动和各类学科竞赛；</w:t>
      </w:r>
    </w:p>
    <w:p w:rsidR="009106EE" w:rsidRPr="008F43F0" w:rsidRDefault="009106EE" w:rsidP="009106EE">
      <w:pPr>
        <w:spacing w:line="560" w:lineRule="exact"/>
        <w:ind w:firstLineChars="150" w:firstLine="450"/>
        <w:rPr>
          <w:rFonts w:ascii="仿宋_GB2312" w:eastAsia="仿宋_GB2312" w:hint="eastAsia"/>
          <w:sz w:val="30"/>
          <w:szCs w:val="30"/>
        </w:rPr>
      </w:pPr>
      <w:r w:rsidRPr="008F43F0">
        <w:rPr>
          <w:rFonts w:ascii="仿宋_GB2312" w:eastAsia="仿宋_GB2312" w:hint="eastAsia"/>
          <w:sz w:val="30"/>
          <w:szCs w:val="30"/>
        </w:rPr>
        <w:t>（六）落实教师的培养和梯队建设工作，提升教师队伍整体水平；</w:t>
      </w:r>
    </w:p>
    <w:p w:rsidR="009106EE" w:rsidRPr="008F43F0" w:rsidRDefault="009106EE" w:rsidP="009106EE">
      <w:pPr>
        <w:spacing w:line="560" w:lineRule="exact"/>
        <w:ind w:firstLineChars="150" w:firstLine="450"/>
        <w:rPr>
          <w:rFonts w:ascii="仿宋_GB2312" w:eastAsia="仿宋_GB2312" w:hint="eastAsia"/>
          <w:sz w:val="30"/>
          <w:szCs w:val="30"/>
        </w:rPr>
      </w:pPr>
      <w:r w:rsidRPr="008F43F0">
        <w:rPr>
          <w:rFonts w:ascii="仿宋_GB2312" w:eastAsia="仿宋_GB2312" w:hint="eastAsia"/>
          <w:sz w:val="30"/>
          <w:szCs w:val="30"/>
        </w:rPr>
        <w:t>（七）组织申报精品课程、规划教材、教改项目及教学成果奖等；</w:t>
      </w:r>
    </w:p>
    <w:p w:rsidR="009106EE" w:rsidRPr="008F43F0" w:rsidRDefault="009106EE" w:rsidP="009106EE">
      <w:pPr>
        <w:spacing w:line="560" w:lineRule="exact"/>
        <w:ind w:firstLineChars="150" w:firstLine="450"/>
        <w:rPr>
          <w:rFonts w:ascii="仿宋_GB2312" w:eastAsia="仿宋_GB2312" w:hint="eastAsia"/>
          <w:sz w:val="30"/>
          <w:szCs w:val="30"/>
        </w:rPr>
      </w:pPr>
      <w:r w:rsidRPr="008F43F0">
        <w:rPr>
          <w:rFonts w:ascii="仿宋_GB2312" w:eastAsia="仿宋_GB2312" w:hint="eastAsia"/>
          <w:sz w:val="30"/>
          <w:szCs w:val="30"/>
        </w:rPr>
        <w:t>（八）培育各级教学名师。</w:t>
      </w:r>
    </w:p>
    <w:p w:rsidR="009106EE" w:rsidRPr="008F43F0" w:rsidRDefault="009106EE" w:rsidP="009106EE">
      <w:pPr>
        <w:spacing w:line="560" w:lineRule="exact"/>
        <w:ind w:firstLineChars="200" w:firstLine="600"/>
        <w:rPr>
          <w:rFonts w:ascii="黑体" w:eastAsia="黑体" w:hint="eastAsia"/>
          <w:sz w:val="30"/>
          <w:szCs w:val="30"/>
        </w:rPr>
      </w:pPr>
      <w:r w:rsidRPr="008F43F0">
        <w:rPr>
          <w:rFonts w:ascii="黑体" w:eastAsia="黑体" w:hint="eastAsia"/>
          <w:sz w:val="30"/>
          <w:szCs w:val="30"/>
        </w:rPr>
        <w:t>三、申报及建设</w:t>
      </w:r>
    </w:p>
    <w:p w:rsidR="009106EE" w:rsidRPr="008F43F0" w:rsidRDefault="009106EE" w:rsidP="009106EE">
      <w:pPr>
        <w:spacing w:line="560" w:lineRule="exact"/>
        <w:ind w:firstLineChars="150" w:firstLine="450"/>
        <w:rPr>
          <w:rFonts w:ascii="仿宋_GB2312" w:eastAsia="仿宋_GB2312" w:hint="eastAsia"/>
          <w:sz w:val="30"/>
          <w:szCs w:val="30"/>
        </w:rPr>
      </w:pPr>
      <w:r w:rsidRPr="008F43F0">
        <w:rPr>
          <w:rFonts w:ascii="仿宋_GB2312" w:eastAsia="仿宋_GB2312" w:hint="eastAsia"/>
          <w:sz w:val="30"/>
          <w:szCs w:val="30"/>
        </w:rPr>
        <w:t>（一）教学团队的申报以各学院为单位组织推荐，教务处组织专家评审，学校批准认定。</w:t>
      </w:r>
    </w:p>
    <w:p w:rsidR="009106EE" w:rsidRPr="008F43F0" w:rsidRDefault="009106EE" w:rsidP="009106EE">
      <w:pPr>
        <w:spacing w:line="560" w:lineRule="exact"/>
        <w:ind w:firstLineChars="150" w:firstLine="450"/>
        <w:rPr>
          <w:rFonts w:ascii="仿宋_GB2312" w:eastAsia="仿宋_GB2312" w:hint="eastAsia"/>
          <w:sz w:val="30"/>
          <w:szCs w:val="30"/>
        </w:rPr>
      </w:pPr>
      <w:r w:rsidRPr="008F43F0">
        <w:rPr>
          <w:rFonts w:ascii="仿宋_GB2312" w:eastAsia="仿宋_GB2312" w:hint="eastAsia"/>
          <w:sz w:val="30"/>
          <w:szCs w:val="30"/>
        </w:rPr>
        <w:t>（二）教学团队负责人原则上由长期担任本科教学任务、对所承担的课程（课程群）的教学有经验、有研究，教学水平高，具有丰富科研经验的教授担任；要求团队负责人创新意识强，教学效果好，具有良好的团结、协作精神及相应的组织、管理和协调能力。同时具备下列条件：</w:t>
      </w:r>
    </w:p>
    <w:p w:rsidR="009106EE" w:rsidRPr="008F43F0" w:rsidRDefault="009106EE" w:rsidP="009106EE">
      <w:pPr>
        <w:spacing w:line="560" w:lineRule="exact"/>
        <w:ind w:firstLineChars="200" w:firstLine="600"/>
        <w:rPr>
          <w:rFonts w:ascii="仿宋_GB2312" w:eastAsia="仿宋_GB2312" w:hint="eastAsia"/>
          <w:sz w:val="30"/>
          <w:szCs w:val="30"/>
        </w:rPr>
      </w:pPr>
      <w:r w:rsidRPr="008F43F0">
        <w:rPr>
          <w:rFonts w:ascii="仿宋_GB2312" w:eastAsia="仿宋_GB2312" w:hint="eastAsia"/>
          <w:sz w:val="30"/>
          <w:szCs w:val="30"/>
        </w:rPr>
        <w:t>1.获得过校级及以上教学表彰或奖励；</w:t>
      </w:r>
    </w:p>
    <w:p w:rsidR="009106EE" w:rsidRPr="008F43F0" w:rsidRDefault="009106EE" w:rsidP="009106EE">
      <w:pPr>
        <w:spacing w:line="560" w:lineRule="exact"/>
        <w:ind w:firstLineChars="200" w:firstLine="600"/>
        <w:rPr>
          <w:rFonts w:ascii="仿宋_GB2312" w:eastAsia="仿宋_GB2312" w:hint="eastAsia"/>
          <w:sz w:val="30"/>
          <w:szCs w:val="30"/>
        </w:rPr>
      </w:pPr>
      <w:r w:rsidRPr="008F43F0">
        <w:rPr>
          <w:rFonts w:ascii="仿宋_GB2312" w:eastAsia="仿宋_GB2312" w:hint="eastAsia"/>
          <w:sz w:val="30"/>
          <w:szCs w:val="30"/>
        </w:rPr>
        <w:t>2.主持过校级以上科研（含教研）项目。</w:t>
      </w:r>
    </w:p>
    <w:p w:rsidR="009106EE" w:rsidRPr="008F43F0" w:rsidRDefault="009106EE" w:rsidP="009106EE">
      <w:pPr>
        <w:spacing w:line="560" w:lineRule="exact"/>
        <w:ind w:firstLineChars="150" w:firstLine="450"/>
        <w:rPr>
          <w:rFonts w:ascii="仿宋_GB2312" w:eastAsia="仿宋_GB2312" w:hint="eastAsia"/>
          <w:sz w:val="30"/>
          <w:szCs w:val="30"/>
        </w:rPr>
      </w:pPr>
      <w:r w:rsidRPr="008F43F0">
        <w:rPr>
          <w:rFonts w:ascii="仿宋_GB2312" w:eastAsia="仿宋_GB2312" w:hint="eastAsia"/>
          <w:sz w:val="30"/>
          <w:szCs w:val="30"/>
        </w:rPr>
        <w:t>（三）教学团队应具有较好的年龄、职称、学历、学缘结构。一个教学团队中不能少于2名教授。同时具备下列条件：</w:t>
      </w:r>
    </w:p>
    <w:p w:rsidR="009106EE" w:rsidRPr="008F43F0" w:rsidRDefault="009106EE" w:rsidP="009106EE">
      <w:pPr>
        <w:spacing w:line="560" w:lineRule="exact"/>
        <w:ind w:firstLineChars="200" w:firstLine="600"/>
        <w:rPr>
          <w:rFonts w:ascii="仿宋_GB2312" w:eastAsia="仿宋_GB2312" w:hint="eastAsia"/>
          <w:sz w:val="30"/>
          <w:szCs w:val="30"/>
        </w:rPr>
      </w:pPr>
      <w:r w:rsidRPr="008F43F0">
        <w:rPr>
          <w:rFonts w:ascii="仿宋_GB2312" w:eastAsia="仿宋_GB2312" w:hint="eastAsia"/>
          <w:sz w:val="30"/>
          <w:szCs w:val="30"/>
        </w:rPr>
        <w:t>1.教学团队所授课程群中至少有一门校级及以上精品课程；</w:t>
      </w:r>
    </w:p>
    <w:p w:rsidR="009106EE" w:rsidRPr="008F43F0" w:rsidRDefault="009106EE" w:rsidP="009106EE">
      <w:pPr>
        <w:spacing w:line="560" w:lineRule="exact"/>
        <w:ind w:firstLineChars="200" w:firstLine="600"/>
        <w:rPr>
          <w:rFonts w:ascii="仿宋_GB2312" w:eastAsia="仿宋_GB2312" w:hint="eastAsia"/>
          <w:sz w:val="30"/>
          <w:szCs w:val="30"/>
        </w:rPr>
      </w:pPr>
      <w:r w:rsidRPr="008F43F0">
        <w:rPr>
          <w:rFonts w:ascii="仿宋_GB2312" w:eastAsia="仿宋_GB2312" w:hint="eastAsia"/>
          <w:sz w:val="30"/>
          <w:szCs w:val="30"/>
        </w:rPr>
        <w:t>2.教学团队曾获校级及以上教学成果奖；</w:t>
      </w:r>
    </w:p>
    <w:p w:rsidR="009106EE" w:rsidRPr="008F43F0" w:rsidRDefault="009106EE" w:rsidP="009106EE">
      <w:pPr>
        <w:spacing w:line="560" w:lineRule="exact"/>
        <w:ind w:firstLineChars="200" w:firstLine="600"/>
        <w:rPr>
          <w:rFonts w:ascii="仿宋_GB2312" w:eastAsia="仿宋_GB2312" w:hint="eastAsia"/>
          <w:sz w:val="30"/>
          <w:szCs w:val="30"/>
        </w:rPr>
      </w:pPr>
      <w:r w:rsidRPr="008F43F0">
        <w:rPr>
          <w:rFonts w:ascii="仿宋_GB2312" w:eastAsia="仿宋_GB2312" w:hint="eastAsia"/>
          <w:sz w:val="30"/>
          <w:szCs w:val="30"/>
        </w:rPr>
        <w:t>3.有明确的团队建设思路。</w:t>
      </w:r>
    </w:p>
    <w:p w:rsidR="009106EE" w:rsidRPr="008F43F0" w:rsidRDefault="009106EE" w:rsidP="009106EE">
      <w:pPr>
        <w:spacing w:line="560" w:lineRule="exact"/>
        <w:ind w:firstLineChars="150" w:firstLine="450"/>
        <w:rPr>
          <w:rFonts w:ascii="仿宋_GB2312" w:eastAsia="仿宋_GB2312" w:hint="eastAsia"/>
          <w:sz w:val="30"/>
          <w:szCs w:val="30"/>
        </w:rPr>
      </w:pPr>
      <w:r w:rsidRPr="008F43F0">
        <w:rPr>
          <w:rFonts w:ascii="仿宋_GB2312" w:eastAsia="仿宋_GB2312" w:hint="eastAsia"/>
          <w:sz w:val="30"/>
          <w:szCs w:val="30"/>
        </w:rPr>
        <w:t>（四）学校对每个教学团队将以项目的形式每年给予1</w:t>
      </w:r>
      <w:r>
        <w:rPr>
          <w:rFonts w:ascii="仿宋_GB2312" w:eastAsia="仿宋_GB2312" w:hint="eastAsia"/>
          <w:sz w:val="30"/>
          <w:szCs w:val="30"/>
        </w:rPr>
        <w:t>—</w:t>
      </w:r>
      <w:r w:rsidRPr="008F43F0">
        <w:rPr>
          <w:rFonts w:ascii="仿宋_GB2312" w:eastAsia="仿宋_GB2312" w:hint="eastAsia"/>
          <w:sz w:val="30"/>
          <w:szCs w:val="30"/>
        </w:rPr>
        <w:t>2万的建设经费，用于团队进行教学研究的软、硬件建设。</w:t>
      </w:r>
    </w:p>
    <w:p w:rsidR="009106EE" w:rsidRPr="008F43F0" w:rsidRDefault="009106EE" w:rsidP="009106EE">
      <w:pPr>
        <w:spacing w:line="560" w:lineRule="exact"/>
        <w:ind w:firstLineChars="150" w:firstLine="450"/>
        <w:rPr>
          <w:rFonts w:ascii="仿宋_GB2312" w:eastAsia="仿宋_GB2312" w:hint="eastAsia"/>
          <w:sz w:val="30"/>
          <w:szCs w:val="30"/>
        </w:rPr>
      </w:pPr>
      <w:r w:rsidRPr="008F43F0">
        <w:rPr>
          <w:rFonts w:ascii="仿宋_GB2312" w:eastAsia="仿宋_GB2312" w:hint="eastAsia"/>
          <w:sz w:val="30"/>
          <w:szCs w:val="30"/>
        </w:rPr>
        <w:lastRenderedPageBreak/>
        <w:t>（五）校级教学团队以3年为建设期限。学校将根据团队的建设目标、建设规划和师资队伍等情况进行评估与验收。评估以课程教学质量为核心，主要考察团队的课程建设、教学改革、以老带新、教学经验交流、教学团队成员整体教学能力是否得到提高、教学成果及对专业建设的贡献；验收主要考察团队的建设规划执行、目标实现、课程教学效果、人才培养等情况，并强调标志性成果。</w:t>
      </w:r>
    </w:p>
    <w:p w:rsidR="009106EE" w:rsidRDefault="009106EE" w:rsidP="009106EE">
      <w:pPr>
        <w:spacing w:line="560" w:lineRule="exact"/>
        <w:ind w:firstLineChars="150" w:firstLine="450"/>
        <w:rPr>
          <w:rFonts w:ascii="仿宋_GB2312" w:eastAsia="仿宋_GB2312" w:hint="eastAsia"/>
          <w:sz w:val="30"/>
          <w:szCs w:val="30"/>
        </w:rPr>
      </w:pPr>
      <w:r w:rsidRPr="008F43F0">
        <w:rPr>
          <w:rFonts w:ascii="仿宋_GB2312" w:eastAsia="仿宋_GB2312" w:hint="eastAsia"/>
          <w:sz w:val="30"/>
          <w:szCs w:val="30"/>
        </w:rPr>
        <w:t>（六）学校将创造条件向省、国家推荐高一层次教学团队。向省一级推荐的教学团队应在校级教学团队基础上产生。</w:t>
      </w:r>
    </w:p>
    <w:p w:rsidR="009106EE" w:rsidRDefault="009106EE" w:rsidP="009106EE">
      <w:pPr>
        <w:spacing w:line="560" w:lineRule="exact"/>
        <w:ind w:firstLineChars="150" w:firstLine="450"/>
        <w:rPr>
          <w:rFonts w:ascii="仿宋_GB2312" w:eastAsia="仿宋_GB2312" w:hint="eastAsia"/>
          <w:sz w:val="30"/>
          <w:szCs w:val="30"/>
        </w:rPr>
      </w:pPr>
    </w:p>
    <w:p w:rsidR="009106EE" w:rsidRDefault="009106EE" w:rsidP="009106EE">
      <w:pPr>
        <w:spacing w:line="560" w:lineRule="exact"/>
        <w:ind w:firstLineChars="150" w:firstLine="450"/>
        <w:rPr>
          <w:rFonts w:ascii="仿宋_GB2312" w:eastAsia="仿宋_GB2312" w:hint="eastAsia"/>
          <w:sz w:val="30"/>
          <w:szCs w:val="30"/>
        </w:rPr>
      </w:pPr>
    </w:p>
    <w:p w:rsidR="009106EE" w:rsidRDefault="009106EE" w:rsidP="009106EE">
      <w:pPr>
        <w:spacing w:line="560" w:lineRule="exact"/>
        <w:ind w:firstLineChars="150" w:firstLine="450"/>
        <w:rPr>
          <w:rFonts w:ascii="仿宋_GB2312" w:eastAsia="仿宋_GB2312" w:hint="eastAsia"/>
          <w:sz w:val="30"/>
          <w:szCs w:val="30"/>
        </w:rPr>
      </w:pPr>
    </w:p>
    <w:p w:rsidR="009106EE" w:rsidRDefault="009106EE" w:rsidP="009106EE">
      <w:pPr>
        <w:spacing w:line="560" w:lineRule="exact"/>
        <w:ind w:firstLineChars="150" w:firstLine="450"/>
        <w:rPr>
          <w:rFonts w:ascii="仿宋_GB2312" w:eastAsia="仿宋_GB2312" w:hint="eastAsia"/>
          <w:sz w:val="30"/>
          <w:szCs w:val="30"/>
        </w:rPr>
      </w:pPr>
    </w:p>
    <w:p w:rsidR="009106EE" w:rsidRDefault="009106EE" w:rsidP="009106EE">
      <w:pPr>
        <w:spacing w:line="560" w:lineRule="exact"/>
        <w:ind w:firstLineChars="150" w:firstLine="450"/>
        <w:rPr>
          <w:rFonts w:ascii="仿宋_GB2312" w:eastAsia="仿宋_GB2312" w:hint="eastAsia"/>
          <w:sz w:val="30"/>
          <w:szCs w:val="30"/>
        </w:rPr>
      </w:pPr>
    </w:p>
    <w:p w:rsidR="009106EE" w:rsidRDefault="009106EE" w:rsidP="009106EE">
      <w:pPr>
        <w:spacing w:line="560" w:lineRule="exact"/>
        <w:ind w:firstLineChars="150" w:firstLine="450"/>
        <w:rPr>
          <w:rFonts w:ascii="仿宋_GB2312" w:eastAsia="仿宋_GB2312" w:hint="eastAsia"/>
          <w:sz w:val="30"/>
          <w:szCs w:val="30"/>
        </w:rPr>
      </w:pPr>
    </w:p>
    <w:p w:rsidR="009106EE" w:rsidRDefault="009106EE" w:rsidP="009106EE">
      <w:pPr>
        <w:spacing w:line="560" w:lineRule="exact"/>
        <w:ind w:firstLineChars="150" w:firstLine="450"/>
        <w:rPr>
          <w:rFonts w:ascii="仿宋_GB2312" w:eastAsia="仿宋_GB2312" w:hint="eastAsia"/>
          <w:sz w:val="30"/>
          <w:szCs w:val="30"/>
        </w:rPr>
      </w:pPr>
    </w:p>
    <w:p w:rsidR="009106EE" w:rsidRDefault="009106EE" w:rsidP="009106EE">
      <w:pPr>
        <w:spacing w:line="560" w:lineRule="exact"/>
        <w:ind w:firstLineChars="150" w:firstLine="450"/>
        <w:rPr>
          <w:rFonts w:ascii="仿宋_GB2312" w:eastAsia="仿宋_GB2312" w:hint="eastAsia"/>
          <w:sz w:val="30"/>
          <w:szCs w:val="30"/>
        </w:rPr>
      </w:pPr>
    </w:p>
    <w:p w:rsidR="009106EE" w:rsidRDefault="009106EE" w:rsidP="009106EE">
      <w:pPr>
        <w:spacing w:line="560" w:lineRule="exact"/>
        <w:ind w:firstLineChars="150" w:firstLine="450"/>
        <w:rPr>
          <w:rFonts w:ascii="仿宋_GB2312" w:eastAsia="仿宋_GB2312" w:hint="eastAsia"/>
          <w:sz w:val="30"/>
          <w:szCs w:val="30"/>
        </w:rPr>
      </w:pPr>
    </w:p>
    <w:p w:rsidR="009106EE" w:rsidRDefault="009106EE" w:rsidP="009106EE">
      <w:pPr>
        <w:spacing w:line="560" w:lineRule="exact"/>
        <w:ind w:firstLineChars="150" w:firstLine="450"/>
        <w:rPr>
          <w:rFonts w:ascii="仿宋_GB2312" w:eastAsia="仿宋_GB2312" w:hint="eastAsia"/>
          <w:sz w:val="30"/>
          <w:szCs w:val="30"/>
        </w:rPr>
      </w:pPr>
    </w:p>
    <w:p w:rsidR="009106EE" w:rsidRDefault="009106EE" w:rsidP="009106EE">
      <w:pPr>
        <w:spacing w:line="560" w:lineRule="exact"/>
        <w:rPr>
          <w:rFonts w:ascii="黑体" w:eastAsia="黑体" w:hAnsi="仿宋_GB2312" w:hint="eastAsia"/>
          <w:kern w:val="0"/>
          <w:sz w:val="32"/>
          <w:szCs w:val="32"/>
          <w:u w:val="single"/>
        </w:rPr>
      </w:pPr>
    </w:p>
    <w:p w:rsidR="009106EE" w:rsidRDefault="009106EE" w:rsidP="009106EE">
      <w:pPr>
        <w:spacing w:line="560" w:lineRule="exact"/>
        <w:rPr>
          <w:rFonts w:ascii="方正小标宋简体" w:eastAsia="方正小标宋简体" w:hAnsi="仿宋_GB2312" w:hint="eastAsia"/>
          <w:kern w:val="0"/>
          <w:sz w:val="32"/>
          <w:szCs w:val="32"/>
          <w:u w:val="single"/>
        </w:rPr>
      </w:pPr>
      <w:r w:rsidRPr="0025690D">
        <w:rPr>
          <w:rFonts w:ascii="黑体" w:eastAsia="黑体" w:hAnsi="仿宋_GB2312" w:hint="eastAsia"/>
          <w:kern w:val="0"/>
          <w:sz w:val="32"/>
          <w:szCs w:val="32"/>
          <w:u w:val="single"/>
        </w:rPr>
        <w:t>主题词：</w:t>
      </w:r>
      <w:r>
        <w:rPr>
          <w:rFonts w:ascii="方正小标宋简体" w:eastAsia="方正小标宋简体" w:hAnsi="仿宋_GB2312" w:hint="eastAsia"/>
          <w:kern w:val="0"/>
          <w:sz w:val="32"/>
          <w:szCs w:val="32"/>
          <w:u w:val="single"/>
        </w:rPr>
        <w:t>教学工作</w:t>
      </w:r>
      <w:r w:rsidRPr="0025690D">
        <w:rPr>
          <w:rFonts w:ascii="方正小标宋简体" w:eastAsia="方正小标宋简体" w:hAnsi="仿宋_GB2312" w:hint="eastAsia"/>
          <w:kern w:val="0"/>
          <w:sz w:val="32"/>
          <w:szCs w:val="32"/>
          <w:u w:val="single"/>
        </w:rPr>
        <w:t xml:space="preserve">  </w:t>
      </w:r>
      <w:r>
        <w:rPr>
          <w:rFonts w:ascii="方正小标宋简体" w:eastAsia="方正小标宋简体" w:hAnsi="仿宋_GB2312" w:hint="eastAsia"/>
          <w:kern w:val="0"/>
          <w:sz w:val="32"/>
          <w:szCs w:val="32"/>
          <w:u w:val="single"/>
        </w:rPr>
        <w:t xml:space="preserve">改革  实施意见        </w:t>
      </w:r>
      <w:r w:rsidRPr="0025690D">
        <w:rPr>
          <w:rFonts w:ascii="方正小标宋简体" w:eastAsia="方正小标宋简体" w:hAnsi="仿宋_GB2312" w:hint="eastAsia"/>
          <w:kern w:val="0"/>
          <w:sz w:val="32"/>
          <w:szCs w:val="32"/>
          <w:u w:val="single"/>
        </w:rPr>
        <w:t xml:space="preserve"> </w:t>
      </w:r>
      <w:r>
        <w:rPr>
          <w:rFonts w:ascii="方正小标宋简体" w:eastAsia="方正小标宋简体" w:hAnsi="仿宋_GB2312" w:hint="eastAsia"/>
          <w:kern w:val="0"/>
          <w:sz w:val="32"/>
          <w:szCs w:val="32"/>
          <w:u w:val="single"/>
        </w:rPr>
        <w:t xml:space="preserve">               </w:t>
      </w:r>
    </w:p>
    <w:p w:rsidR="009106EE" w:rsidRPr="00EB60DF" w:rsidRDefault="009106EE" w:rsidP="009106EE">
      <w:pPr>
        <w:spacing w:line="560" w:lineRule="exact"/>
        <w:rPr>
          <w:rFonts w:ascii="仿宋_GB2312" w:eastAsia="仿宋_GB2312" w:hAnsi="宋体" w:hint="eastAsia"/>
          <w:sz w:val="32"/>
          <w:szCs w:val="32"/>
          <w:u w:val="single"/>
        </w:rPr>
      </w:pPr>
      <w:r w:rsidRPr="00EB60DF">
        <w:rPr>
          <w:rFonts w:ascii="仿宋_GB2312" w:eastAsia="仿宋_GB2312" w:hAnsi="仿宋_GB2312" w:hint="eastAsia"/>
          <w:kern w:val="0"/>
          <w:sz w:val="32"/>
          <w:szCs w:val="32"/>
          <w:u w:val="single"/>
        </w:rPr>
        <w:t xml:space="preserve">济宁医学院办公室                  </w:t>
      </w:r>
      <w:smartTag w:uri="urn:schemas-microsoft-com:office:smarttags" w:element="chsdate">
        <w:smartTagPr>
          <w:attr w:name="Year" w:val="2008"/>
          <w:attr w:name="Month" w:val="2"/>
          <w:attr w:name="Day" w:val="29"/>
          <w:attr w:name="IsLunarDate" w:val="False"/>
          <w:attr w:name="IsROCDate" w:val="False"/>
        </w:smartTagPr>
        <w:r w:rsidRPr="00EB60DF">
          <w:rPr>
            <w:rFonts w:ascii="仿宋_GB2312" w:eastAsia="仿宋_GB2312" w:hAnsi="仿宋_GB2312" w:hint="eastAsia"/>
            <w:kern w:val="0"/>
            <w:sz w:val="32"/>
            <w:szCs w:val="32"/>
            <w:u w:val="single"/>
          </w:rPr>
          <w:t>2008年2月29日</w:t>
        </w:r>
      </w:smartTag>
      <w:r w:rsidRPr="00EB60DF">
        <w:rPr>
          <w:rFonts w:ascii="仿宋_GB2312" w:eastAsia="仿宋_GB2312" w:hAnsi="仿宋_GB2312" w:hint="eastAsia"/>
          <w:kern w:val="0"/>
          <w:sz w:val="32"/>
          <w:szCs w:val="32"/>
          <w:u w:val="single"/>
        </w:rPr>
        <w:t xml:space="preserve">印               </w:t>
      </w:r>
    </w:p>
    <w:p w:rsidR="009106EE" w:rsidRPr="00EB60DF" w:rsidRDefault="009106EE" w:rsidP="009106EE">
      <w:pPr>
        <w:spacing w:line="560" w:lineRule="exact"/>
        <w:ind w:firstLineChars="1950" w:firstLine="6240"/>
        <w:rPr>
          <w:rFonts w:ascii="仿宋_GB2312" w:eastAsia="仿宋_GB2312" w:hAnsi="宋体" w:hint="eastAsia"/>
          <w:sz w:val="32"/>
          <w:szCs w:val="32"/>
        </w:rPr>
      </w:pPr>
      <w:r w:rsidRPr="00EB60DF">
        <w:rPr>
          <w:rFonts w:ascii="仿宋_GB2312" w:eastAsia="仿宋_GB2312" w:hAnsi="宋体" w:hint="eastAsia"/>
          <w:sz w:val="32"/>
          <w:szCs w:val="32"/>
        </w:rPr>
        <w:t>共印12份</w:t>
      </w:r>
    </w:p>
    <w:bookmarkEnd w:id="1"/>
    <w:p w:rsidR="009106EE" w:rsidRPr="002A29DD" w:rsidRDefault="009106EE" w:rsidP="009106EE">
      <w:pPr>
        <w:rPr>
          <w:rFonts w:hint="eastAsia"/>
          <w:szCs w:val="32"/>
        </w:rPr>
      </w:pPr>
    </w:p>
    <w:p w:rsidR="00E2756E" w:rsidRDefault="00E2756E"/>
    <w:sectPr w:rsidR="00E2756E">
      <w:footerReference w:type="even" r:id="rId5"/>
      <w:footerReference w:type="default" r:id="rI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宋体"/>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9A0" w:rsidRDefault="009106EE" w:rsidP="005D13F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509A0" w:rsidRDefault="009106E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9A0" w:rsidRPr="005D13FA" w:rsidRDefault="009106EE" w:rsidP="005D13FA">
    <w:pPr>
      <w:pStyle w:val="a3"/>
      <w:framePr w:wrap="around" w:vAnchor="text" w:hAnchor="margin" w:xAlign="center" w:y="1"/>
      <w:rPr>
        <w:rStyle w:val="a4"/>
        <w:sz w:val="24"/>
        <w:szCs w:val="24"/>
      </w:rPr>
    </w:pPr>
    <w:r w:rsidRPr="005D13FA">
      <w:rPr>
        <w:rStyle w:val="a4"/>
        <w:sz w:val="24"/>
        <w:szCs w:val="24"/>
      </w:rPr>
      <w:fldChar w:fldCharType="begin"/>
    </w:r>
    <w:r w:rsidRPr="005D13FA">
      <w:rPr>
        <w:rStyle w:val="a4"/>
        <w:sz w:val="24"/>
        <w:szCs w:val="24"/>
      </w:rPr>
      <w:instrText xml:space="preserve">PAGE  </w:instrText>
    </w:r>
    <w:r w:rsidRPr="005D13FA">
      <w:rPr>
        <w:rStyle w:val="a4"/>
        <w:sz w:val="24"/>
        <w:szCs w:val="24"/>
      </w:rPr>
      <w:fldChar w:fldCharType="separate"/>
    </w:r>
    <w:r>
      <w:rPr>
        <w:rStyle w:val="a4"/>
        <w:noProof/>
        <w:sz w:val="24"/>
        <w:szCs w:val="24"/>
      </w:rPr>
      <w:t>2</w:t>
    </w:r>
    <w:r w:rsidRPr="005D13FA">
      <w:rPr>
        <w:rStyle w:val="a4"/>
        <w:sz w:val="24"/>
        <w:szCs w:val="24"/>
      </w:rPr>
      <w:fldChar w:fldCharType="end"/>
    </w:r>
  </w:p>
  <w:p w:rsidR="000509A0" w:rsidRDefault="009106EE">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6EE"/>
    <w:rsid w:val="009106EE"/>
    <w:rsid w:val="00C9342B"/>
    <w:rsid w:val="00E27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6E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9106EE"/>
    <w:pPr>
      <w:tabs>
        <w:tab w:val="center" w:pos="4153"/>
        <w:tab w:val="right" w:pos="8306"/>
      </w:tabs>
      <w:snapToGrid w:val="0"/>
      <w:jc w:val="left"/>
    </w:pPr>
    <w:rPr>
      <w:sz w:val="18"/>
      <w:szCs w:val="18"/>
    </w:rPr>
  </w:style>
  <w:style w:type="character" w:customStyle="1" w:styleId="Char">
    <w:name w:val="页脚 Char"/>
    <w:basedOn w:val="a0"/>
    <w:link w:val="a3"/>
    <w:rsid w:val="009106EE"/>
    <w:rPr>
      <w:rFonts w:ascii="Times New Roman" w:eastAsia="宋体" w:hAnsi="Times New Roman" w:cs="Times New Roman"/>
      <w:sz w:val="18"/>
      <w:szCs w:val="18"/>
    </w:rPr>
  </w:style>
  <w:style w:type="character" w:styleId="a4">
    <w:name w:val="page number"/>
    <w:basedOn w:val="a0"/>
    <w:rsid w:val="009106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6E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9106EE"/>
    <w:pPr>
      <w:tabs>
        <w:tab w:val="center" w:pos="4153"/>
        <w:tab w:val="right" w:pos="8306"/>
      </w:tabs>
      <w:snapToGrid w:val="0"/>
      <w:jc w:val="left"/>
    </w:pPr>
    <w:rPr>
      <w:sz w:val="18"/>
      <w:szCs w:val="18"/>
    </w:rPr>
  </w:style>
  <w:style w:type="character" w:customStyle="1" w:styleId="Char">
    <w:name w:val="页脚 Char"/>
    <w:basedOn w:val="a0"/>
    <w:link w:val="a3"/>
    <w:rsid w:val="009106EE"/>
    <w:rPr>
      <w:rFonts w:ascii="Times New Roman" w:eastAsia="宋体" w:hAnsi="Times New Roman" w:cs="Times New Roman"/>
      <w:sz w:val="18"/>
      <w:szCs w:val="18"/>
    </w:rPr>
  </w:style>
  <w:style w:type="character" w:styleId="a4">
    <w:name w:val="page number"/>
    <w:basedOn w:val="a0"/>
    <w:rsid w:val="00910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247</Words>
  <Characters>1413</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2016-07-07T07:04:00Z</dcterms:created>
  <dcterms:modified xsi:type="dcterms:W3CDTF">2016-07-07T07:06:00Z</dcterms:modified>
</cp:coreProperties>
</file>