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F6" w:rsidRDefault="002F78F6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附件2</w:t>
      </w:r>
    </w:p>
    <w:p w:rsidR="002B249D" w:rsidRPr="002F78F6" w:rsidRDefault="002F78F6" w:rsidP="002F78F6">
      <w:pPr>
        <w:jc w:val="center"/>
        <w:rPr>
          <w:rFonts w:ascii="方正小标宋简体" w:eastAsia="方正小标宋简体" w:hint="eastAsia"/>
          <w:sz w:val="36"/>
        </w:rPr>
      </w:pPr>
      <w:r w:rsidRPr="002F78F6">
        <w:rPr>
          <w:rFonts w:ascii="方正小标宋简体" w:eastAsia="方正小标宋简体" w:hint="eastAsia"/>
          <w:sz w:val="40"/>
          <w:szCs w:val="28"/>
        </w:rPr>
        <w:t>创意方案组评分标准</w:t>
      </w:r>
    </w:p>
    <w:tbl>
      <w:tblPr>
        <w:tblW w:w="9418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720"/>
        <w:gridCol w:w="2042"/>
        <w:gridCol w:w="4536"/>
      </w:tblGrid>
      <w:tr w:rsidR="002F78F6" w:rsidRPr="002F78F6" w:rsidTr="002F78F6">
        <w:trPr>
          <w:trHeight w:val="633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一级指标</w:t>
            </w:r>
          </w:p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(分值)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二级指标（分值）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24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三级指标（分值）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指标说明</w:t>
            </w:r>
          </w:p>
        </w:tc>
      </w:tr>
      <w:tr w:rsidR="002F78F6" w:rsidRPr="002F78F6" w:rsidTr="002F78F6">
        <w:trPr>
          <w:trHeight w:val="1113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2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选题</w:t>
            </w:r>
          </w:p>
          <w:p w:rsidR="002F78F6" w:rsidRPr="002F78F6" w:rsidRDefault="002F78F6" w:rsidP="002F78F6">
            <w:pPr>
              <w:spacing w:line="276" w:lineRule="auto"/>
              <w:ind w:left="1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（20)</w:t>
            </w:r>
          </w:p>
        </w:tc>
        <w:tc>
          <w:tcPr>
            <w:tcW w:w="3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是否符合“易实不虚”的理念（10 分）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选题能够突出虚拟的优势和特点，能够解决真实实验中存在的困难和问题。具备不可逆、剧毒、高危、高成本等开发的必要性。</w:t>
            </w:r>
          </w:p>
        </w:tc>
      </w:tr>
      <w:tr w:rsidR="002F78F6" w:rsidRPr="002F78F6" w:rsidTr="002F78F6">
        <w:trPr>
          <w:trHeight w:val="399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3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选题是否具备创新亮点（10 分）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思路新颖、构思巧妙、跨界融合，能够运用独特的视角传达教学理念。</w:t>
            </w:r>
          </w:p>
        </w:tc>
      </w:tr>
      <w:tr w:rsidR="002F78F6" w:rsidRPr="002F78F6" w:rsidTr="002F78F6">
        <w:trPr>
          <w:trHeight w:val="942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教学内容</w:t>
            </w:r>
          </w:p>
          <w:p w:rsidR="002F78F6" w:rsidRPr="002F78F6" w:rsidRDefault="002F78F6" w:rsidP="002F78F6">
            <w:pPr>
              <w:spacing w:line="276" w:lineRule="auto"/>
              <w:ind w:left="1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（30)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科学性规范性</w:t>
            </w:r>
          </w:p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（15）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科学性（10）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教学内容正确，具有时效性、前瞻性；无科学错误</w:t>
            </w:r>
            <w:r w:rsidRPr="002F78F6">
              <w:rPr>
                <w:rFonts w:ascii="仿宋_GB2312" w:eastAsia="仿宋_GB2312" w:hAnsi="宋体" w:hint="eastAsia"/>
                <w:bCs/>
                <w:sz w:val="21"/>
                <w:szCs w:val="21"/>
              </w:rPr>
              <w:t>（注：出现严重科学错误取消参赛资格）</w:t>
            </w:r>
          </w:p>
        </w:tc>
      </w:tr>
      <w:tr w:rsidR="002F78F6" w:rsidRPr="002F78F6" w:rsidTr="002F78F6">
        <w:trPr>
          <w:trHeight w:val="823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规范性（5）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方案结构清晰、文字、图片排版整齐、方案有良好的层次递进关系。</w:t>
            </w:r>
          </w:p>
        </w:tc>
      </w:tr>
      <w:tr w:rsidR="002F78F6" w:rsidRPr="002F78F6" w:rsidTr="002F78F6">
        <w:trPr>
          <w:trHeight w:val="603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知识体系</w:t>
            </w:r>
          </w:p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（15）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知识覆盖（10）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在选题标定范围</w:t>
            </w:r>
            <w:proofErr w:type="gramStart"/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内知识</w:t>
            </w:r>
            <w:proofErr w:type="gramEnd"/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内容范围完整，知识体系结构合理</w:t>
            </w:r>
          </w:p>
        </w:tc>
      </w:tr>
      <w:tr w:rsidR="002F78F6" w:rsidRPr="002F78F6" w:rsidTr="002F78F6">
        <w:trPr>
          <w:trHeight w:val="358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逻辑结构（5）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逻辑结构清晰，层次性强，具有内聚性。</w:t>
            </w:r>
          </w:p>
        </w:tc>
      </w:tr>
      <w:tr w:rsidR="002F78F6" w:rsidRPr="002F78F6" w:rsidTr="002F78F6">
        <w:trPr>
          <w:trHeight w:val="716"/>
          <w:jc w:val="center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教学设计</w:t>
            </w:r>
          </w:p>
          <w:p w:rsidR="002F78F6" w:rsidRPr="002F78F6" w:rsidRDefault="002F78F6" w:rsidP="002F78F6">
            <w:pPr>
              <w:spacing w:line="276" w:lineRule="auto"/>
              <w:ind w:left="1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(40)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教学理念及设计</w:t>
            </w:r>
          </w:p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（20）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教育理念（10）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充分体现学生自主化、个性化教学的理念，注重培养学生的实验思维体系的建立。</w:t>
            </w:r>
          </w:p>
        </w:tc>
      </w:tr>
      <w:tr w:rsidR="002F78F6" w:rsidRPr="002F78F6" w:rsidTr="002F78F6">
        <w:trPr>
          <w:trHeight w:val="813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目标设计（5）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实验教学目标清晰、定位准确、表述规范，适应于相应认知水平的学生</w:t>
            </w:r>
          </w:p>
        </w:tc>
      </w:tr>
      <w:tr w:rsidR="002F78F6" w:rsidRPr="002F78F6" w:rsidTr="002F78F6">
        <w:trPr>
          <w:trHeight w:val="708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内容设计（5）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重点难点突出，启发引导性强，符合认知规律有利于激发学生主动学习</w:t>
            </w:r>
          </w:p>
        </w:tc>
      </w:tr>
      <w:tr w:rsidR="002F78F6" w:rsidRPr="002F78F6" w:rsidTr="002F78F6">
        <w:trPr>
          <w:trHeight w:val="680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教学策略与评价</w:t>
            </w:r>
          </w:p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（20）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教学交互（5）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较好的人机交互，有教师和学生、学生和学生的交互、讨论</w:t>
            </w:r>
          </w:p>
        </w:tc>
      </w:tr>
      <w:tr w:rsidR="002F78F6" w:rsidRPr="002F78F6" w:rsidTr="002F78F6">
        <w:trPr>
          <w:trHeight w:val="415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教学流程再造（5）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通过该项目是否改变了原有的教学流程，如何在教学中体现了创新的教学方法和效果</w:t>
            </w:r>
          </w:p>
        </w:tc>
      </w:tr>
      <w:tr w:rsidR="002F78F6" w:rsidRPr="002F78F6" w:rsidTr="002F78F6">
        <w:trPr>
          <w:trHeight w:val="1005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资源形式与引用（5）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针对教学内容准备了图片、视频、动画等多种形式的资料，提供了学习辅助材料或资源链接，引用的资源形式新颖</w:t>
            </w:r>
          </w:p>
        </w:tc>
      </w:tr>
      <w:tr w:rsidR="002F78F6" w:rsidRPr="002F78F6" w:rsidTr="002F78F6">
        <w:trPr>
          <w:trHeight w:val="970"/>
          <w:jc w:val="center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8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学习评价（5）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有对习题的评判或学生自主学习效果的评价，能够体现教学过程性评价，具备完整的评价体系和评价方法。</w:t>
            </w:r>
          </w:p>
        </w:tc>
      </w:tr>
      <w:tr w:rsidR="002F78F6" w:rsidRPr="002F78F6" w:rsidTr="002F78F6">
        <w:trPr>
          <w:trHeight w:val="754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20"/>
              <w:jc w:val="center"/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其他(10)</w:t>
            </w:r>
          </w:p>
        </w:tc>
        <w:tc>
          <w:tcPr>
            <w:tcW w:w="3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可转化推广的可能性（10）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8F6" w:rsidRPr="002F78F6" w:rsidRDefault="002F78F6" w:rsidP="002F78F6">
            <w:pPr>
              <w:spacing w:line="276" w:lineRule="auto"/>
              <w:ind w:left="100"/>
              <w:jc w:val="both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2F78F6">
              <w:rPr>
                <w:rFonts w:ascii="仿宋_GB2312" w:eastAsia="仿宋_GB2312" w:hAnsi="宋体" w:hint="eastAsia"/>
                <w:sz w:val="21"/>
                <w:szCs w:val="21"/>
              </w:rPr>
              <w:t>方案可以转化成实际的教学作品，有较大的全国推广价值</w:t>
            </w:r>
          </w:p>
        </w:tc>
      </w:tr>
    </w:tbl>
    <w:p w:rsidR="002F78F6" w:rsidRDefault="002F78F6" w:rsidP="002F78F6"/>
    <w:sectPr w:rsidR="002F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BF" w:rsidRDefault="00531EBF" w:rsidP="002F78F6">
      <w:r>
        <w:separator/>
      </w:r>
    </w:p>
  </w:endnote>
  <w:endnote w:type="continuationSeparator" w:id="0">
    <w:p w:rsidR="00531EBF" w:rsidRDefault="00531EBF" w:rsidP="002F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BF" w:rsidRDefault="00531EBF" w:rsidP="002F78F6">
      <w:r>
        <w:separator/>
      </w:r>
    </w:p>
  </w:footnote>
  <w:footnote w:type="continuationSeparator" w:id="0">
    <w:p w:rsidR="00531EBF" w:rsidRDefault="00531EBF" w:rsidP="002F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22"/>
    <w:rsid w:val="002B249D"/>
    <w:rsid w:val="002F78F6"/>
    <w:rsid w:val="00531EBF"/>
    <w:rsid w:val="00B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6"/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8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8F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8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6"/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8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8F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685</Characters>
  <Application>Microsoft Office Word</Application>
  <DocSecurity>0</DocSecurity>
  <Lines>5</Lines>
  <Paragraphs>1</Paragraphs>
  <ScaleCrop>false</ScaleCrop>
  <Company>Lenovo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2017-06-16T05:44:00Z</dcterms:created>
  <dcterms:modified xsi:type="dcterms:W3CDTF">2017-06-16T06:04:00Z</dcterms:modified>
</cp:coreProperties>
</file>