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1</w:t>
      </w:r>
    </w:p>
    <w:p>
      <w:pPr>
        <w:spacing w:line="480" w:lineRule="auto"/>
        <w:ind w:left="-708" w:leftChars="-337" w:firstLine="520" w:firstLineChars="100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</w:p>
    <w:p>
      <w:pPr>
        <w:spacing w:line="480" w:lineRule="auto"/>
        <w:ind w:left="-708" w:leftChars="-337" w:firstLine="520" w:firstLineChars="100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  <w:bookmarkStart w:id="96" w:name="_GoBack"/>
      <w:bookmarkEnd w:id="96"/>
    </w:p>
    <w:p>
      <w:pPr>
        <w:snapToGrid w:val="0"/>
        <w:ind w:left="-708" w:leftChars="-337" w:firstLine="440" w:firstLineChars="100"/>
        <w:jc w:val="center"/>
        <w:rPr>
          <w:rFonts w:hint="eastAsia" w:ascii="彩虹小标宋" w:hAnsi="华文中宋" w:eastAsia="彩虹小标宋"/>
          <w:color w:val="000000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山东省重点研发计划</w:t>
      </w:r>
      <w:r>
        <w:rPr>
          <w:rFonts w:hint="eastAsia" w:ascii="彩虹小标宋" w:hAnsi="华文中宋" w:eastAsia="彩虹小标宋"/>
          <w:color w:val="000000"/>
          <w:sz w:val="44"/>
          <w:szCs w:val="44"/>
        </w:rPr>
        <w:t>项目申报书</w:t>
      </w:r>
    </w:p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</w:t>
      </w:r>
      <w:r>
        <w:rPr>
          <w:rFonts w:hint="eastAsia" w:ascii="彩虹小标宋" w:eastAsia="彩虹小标宋"/>
          <w:sz w:val="36"/>
          <w:szCs w:val="36"/>
        </w:rPr>
        <w:t>医用食品</w:t>
      </w:r>
      <w:r>
        <w:rPr>
          <w:rFonts w:hint="eastAsia" w:ascii="仿宋_GB2312" w:eastAsia="仿宋_GB2312"/>
          <w:color w:val="000000"/>
          <w:sz w:val="30"/>
          <w:szCs w:val="30"/>
        </w:rPr>
        <w:t>）</w:t>
      </w:r>
    </w:p>
    <w:p>
      <w:pPr>
        <w:jc w:val="center"/>
        <w:rPr>
          <w:rFonts w:ascii="仿宋_GB2312" w:eastAsia="仿宋_GB2312"/>
          <w:color w:val="000000"/>
          <w:sz w:val="30"/>
        </w:rPr>
      </w:pPr>
    </w:p>
    <w:p>
      <w:pPr>
        <w:jc w:val="center"/>
        <w:rPr>
          <w:rFonts w:hint="eastAsia" w:ascii="仿宋_GB2312" w:eastAsia="仿宋_GB2312"/>
          <w:color w:val="000000"/>
          <w:sz w:val="30"/>
        </w:rPr>
      </w:pPr>
    </w:p>
    <w:p>
      <w:pPr>
        <w:jc w:val="center"/>
        <w:rPr>
          <w:rFonts w:hint="eastAsia"/>
          <w:color w:val="000000"/>
          <w:sz w:val="36"/>
        </w:rPr>
      </w:pPr>
    </w:p>
    <w:tbl>
      <w:tblPr>
        <w:tblStyle w:val="5"/>
        <w:tblW w:w="9640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申报项目名称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permStart w:id="0" w:edGrp="everyone"/>
            <w:r>
              <w:rPr>
                <w:rFonts w:hint="eastAsia" w:ascii="仿宋_GB2312" w:eastAsia="仿宋_GB2312"/>
              </w:rPr>
              <w:t xml:space="preserve"> </w:t>
            </w:r>
            <w:permEnd w:id="0"/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申报单位（盖章）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</w:rPr>
            </w:pPr>
            <w:bookmarkStart w:id="0" w:name="ProjectUnitName"/>
            <w:r>
              <w:rPr>
                <w:rFonts w:hint="eastAsia" w:ascii="仿宋_GB2312" w:eastAsia="仿宋_GB2312"/>
              </w:rPr>
              <w:t xml:space="preserve"> </w:t>
            </w:r>
            <w:permStart w:id="1" w:edGrp="everyone"/>
            <w:r>
              <w:rPr>
                <w:rFonts w:hint="eastAsia" w:ascii="仿宋_GB2312" w:eastAsia="仿宋_GB2312"/>
              </w:rPr>
              <w:t xml:space="preserve"> </w:t>
            </w:r>
            <w:permEnd w:id="1"/>
            <w:r>
              <w:rPr>
                <w:rFonts w:hint="eastAsia" w:ascii="仿宋_GB2312" w:eastAsia="仿宋_GB2312"/>
              </w:rPr>
              <w:t xml:space="preserve"> 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合作单位（盖章）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</w:rPr>
            </w:pPr>
            <w:bookmarkStart w:id="1" w:name="ProjectCooperationName"/>
            <w:r>
              <w:rPr>
                <w:rFonts w:hint="eastAsia" w:ascii="仿宋_GB2312" w:eastAsia="仿宋_GB2312"/>
              </w:rPr>
              <w:t xml:space="preserve"> </w:t>
            </w:r>
            <w:permStart w:id="2" w:edGrp="everyone"/>
            <w:r>
              <w:rPr>
                <w:rFonts w:hint="eastAsia" w:ascii="仿宋_GB2312" w:eastAsia="仿宋_GB2312"/>
              </w:rPr>
              <w:t xml:space="preserve"> </w:t>
            </w:r>
            <w:permEnd w:id="2"/>
            <w:r>
              <w:rPr>
                <w:rFonts w:hint="eastAsia" w:ascii="仿宋_GB2312" w:eastAsia="仿宋_GB2312"/>
              </w:rPr>
              <w:t xml:space="preserve"> 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主管部门（盖章）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</w:rPr>
            </w:pPr>
            <w:bookmarkStart w:id="2" w:name="ProjectChargeDeptName"/>
            <w:r>
              <w:rPr>
                <w:rFonts w:hint="eastAsia" w:ascii="仿宋_GB2312" w:eastAsia="仿宋_GB2312"/>
              </w:rPr>
              <w:t xml:space="preserve"> </w:t>
            </w:r>
            <w:permStart w:id="3" w:edGrp="everyone"/>
            <w:r>
              <w:rPr>
                <w:rFonts w:hint="eastAsia" w:ascii="仿宋_GB2312" w:eastAsia="仿宋_GB2312"/>
              </w:rPr>
              <w:t xml:space="preserve"> </w:t>
            </w:r>
            <w:permEnd w:id="3"/>
            <w:r>
              <w:rPr>
                <w:rFonts w:hint="eastAsia" w:ascii="仿宋_GB2312" w:eastAsia="仿宋_GB2312"/>
              </w:rPr>
              <w:t xml:space="preserve"> 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申报日期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</w:rPr>
            </w:pPr>
            <w:bookmarkStart w:id="3" w:name="ProjectApplicationDate"/>
            <w:r>
              <w:rPr>
                <w:rFonts w:hint="eastAsia" w:ascii="仿宋_GB2312" w:eastAsia="仿宋_GB2312"/>
              </w:rPr>
              <w:t xml:space="preserve"> </w:t>
            </w:r>
            <w:permStart w:id="4" w:edGrp="everyone"/>
            <w:r>
              <w:rPr>
                <w:rFonts w:hint="eastAsia" w:ascii="仿宋_GB2312" w:eastAsia="仿宋_GB2312"/>
              </w:rPr>
              <w:t xml:space="preserve"> </w:t>
            </w:r>
            <w:permEnd w:id="4"/>
            <w:r>
              <w:rPr>
                <w:rFonts w:hint="eastAsia" w:ascii="仿宋_GB2312" w:eastAsia="仿宋_GB2312"/>
              </w:rPr>
              <w:t xml:space="preserve"> </w:t>
            </w:r>
            <w:bookmarkEnd w:id="3"/>
          </w:p>
        </w:tc>
      </w:tr>
    </w:tbl>
    <w:p>
      <w:pPr>
        <w:rPr>
          <w:rFonts w:hint="eastAsia" w:ascii="仿宋_GB2312" w:eastAsia="仿宋_GB2312"/>
        </w:rPr>
      </w:pPr>
    </w:p>
    <w:p>
      <w:pPr>
        <w:suppressAutoHyphens/>
        <w:jc w:val="center"/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 xml:space="preserve">   山东省科学技术厅</w:t>
      </w:r>
    </w:p>
    <w:p>
      <w:pPr>
        <w:suppressAutoHyphens/>
        <w:jc w:val="center"/>
        <w:rPr>
          <w:rFonts w:hint="eastAsia" w:ascii="仿宋_GB2312" w:hAnsi="宋体" w:eastAsia="仿宋_GB2312"/>
          <w:b/>
          <w:color w:val="000000"/>
          <w:kern w:val="1"/>
          <w:sz w:val="24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 xml:space="preserve">  二○一七年制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horzAnchor="margin" w:tblpXSpec="center" w:tblpY="468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hAnsi="ˎ̥" w:eastAsia="方正小标宋简体"/>
                <w:color w:val="000000"/>
              </w:rPr>
            </w:pPr>
            <w:r>
              <w:rPr>
                <w:rFonts w:hint="eastAsia" w:ascii="方正小标宋简体" w:hAnsi="黑体" w:eastAsia="方正小标宋简体"/>
                <w:b/>
                <w:color w:val="000000"/>
                <w:sz w:val="52"/>
              </w:rPr>
              <w:t>声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作为申报单位法人代表，我郑重声明： 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1、本单位所提供的项目申报材料数据真实、资料可靠，同一项目（包括研究内容相同或者相近的项目）没有重复申请。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2、本单位对申报项目的知识产权拥有所有权或使用权，不存在知识产权权属纠纷。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3、如因虚假陈述、知识产权的权属问题或与其它第三方的约定导致的法律纠纷，本单位愿承担全部法律责任，接受管理机构暂停或终止项目申报、立项或实施等处理决定，项目已拨财政资金愿按要求渠道退回。</w:t>
            </w:r>
          </w:p>
          <w:p>
            <w:pPr>
              <w:suppressAutoHyphens/>
              <w:ind w:firstLine="560" w:firstLineChars="200"/>
              <w:jc w:val="left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4、本单位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愿意提供有关本项目的技术路线、技术解决方案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等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同意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管理机构委托专家进行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评审、答辩和现场考察。</w:t>
            </w:r>
          </w:p>
          <w:p>
            <w:pPr>
              <w:suppressAutoHyphens/>
              <w:jc w:val="left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jc w:val="left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Start w:id="5" w:edGrp="everyone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End w:id="5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日   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Start w:id="6" w:edGrp="everyone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  <w:permEnd w:id="6"/>
            <w:r>
              <w:rPr>
                <w:rFonts w:hint="eastAsia" w:ascii="宋体" w:hAnsi="宋体"/>
                <w:color w:val="000000"/>
                <w:kern w:val="1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line="360" w:lineRule="auto"/>
        <w:ind w:right="26"/>
        <w:jc w:val="center"/>
        <w:rPr>
          <w:rFonts w:ascii="方正小标宋简体" w:eastAsia="方正小标宋简体"/>
          <w:bCs/>
          <w:sz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644" w:header="851" w:footer="992" w:gutter="0"/>
          <w:cols w:space="425" w:num="1"/>
          <w:titlePg/>
          <w:docGrid w:type="lines" w:linePitch="312" w:charSpace="0"/>
        </w:sectPr>
      </w:pPr>
    </w:p>
    <w:p>
      <w:pPr>
        <w:snapToGrid w:val="0"/>
        <w:spacing w:line="540" w:lineRule="exact"/>
        <w:ind w:right="26"/>
        <w:jc w:val="center"/>
        <w:rPr>
          <w:rFonts w:hint="eastAsia" w:ascii="新宋体" w:hAnsi="新宋体" w:eastAsia="新宋体"/>
          <w:bCs/>
          <w:sz w:val="44"/>
          <w:szCs w:val="44"/>
        </w:rPr>
      </w:pPr>
    </w:p>
    <w:p>
      <w:pPr>
        <w:snapToGrid w:val="0"/>
        <w:spacing w:line="540" w:lineRule="exact"/>
        <w:ind w:right="26"/>
        <w:jc w:val="center"/>
        <w:rPr>
          <w:rFonts w:hint="eastAsia" w:ascii="彩虹小标宋" w:hAnsi="华文中宋" w:eastAsia="彩虹小标宋"/>
          <w:bCs/>
          <w:sz w:val="36"/>
          <w:szCs w:val="36"/>
        </w:rPr>
      </w:pPr>
      <w:r>
        <w:rPr>
          <w:rFonts w:hint="eastAsia" w:ascii="彩虹小标宋" w:hAnsi="华文中宋" w:eastAsia="彩虹小标宋"/>
          <w:bCs/>
          <w:sz w:val="36"/>
          <w:szCs w:val="36"/>
        </w:rPr>
        <w:t>山东省重点研发计划项目（</w:t>
      </w:r>
      <w:r>
        <w:rPr>
          <w:rFonts w:hint="eastAsia" w:ascii="彩虹小标宋" w:eastAsia="彩虹小标宋"/>
          <w:sz w:val="36"/>
          <w:szCs w:val="36"/>
        </w:rPr>
        <w:t>医用食品</w:t>
      </w:r>
      <w:r>
        <w:rPr>
          <w:rFonts w:hint="eastAsia" w:ascii="彩虹小标宋" w:hAnsi="华文中宋" w:eastAsia="彩虹小标宋"/>
          <w:bCs/>
          <w:sz w:val="36"/>
          <w:szCs w:val="36"/>
        </w:rPr>
        <w:t>）</w:t>
      </w:r>
    </w:p>
    <w:p>
      <w:pPr>
        <w:snapToGrid w:val="0"/>
        <w:spacing w:line="540" w:lineRule="exact"/>
        <w:ind w:right="26"/>
        <w:jc w:val="center"/>
        <w:rPr>
          <w:rFonts w:hint="eastAsia" w:ascii="彩虹小标宋" w:hAnsi="华文中宋" w:eastAsia="彩虹小标宋"/>
          <w:bCs/>
          <w:sz w:val="36"/>
          <w:szCs w:val="36"/>
        </w:rPr>
      </w:pPr>
      <w:r>
        <w:rPr>
          <w:rFonts w:hint="eastAsia" w:ascii="彩虹小标宋" w:hAnsi="华文中宋" w:eastAsia="彩虹小标宋"/>
          <w:bCs/>
          <w:sz w:val="36"/>
          <w:szCs w:val="36"/>
        </w:rPr>
        <w:t>申报书提纲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一、项目简介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简要介绍项目主要研究内容、创新点以及预期达到的目标。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二、项目的意义与必要性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项目的背景与意义，国内外现有技术、知识产权和技术标准现状现状及趋势，目标产品处于产业链重要环节的阐述，对加快提升我省医用食品技术创新水平，抢占医用食品发展先机的重要作用等。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三、现有工作基础与优势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申请单位及主要参与单位与项目相关的研究基础。</w:t>
      </w:r>
    </w:p>
    <w:p>
      <w:pPr>
        <w:snapToGrid w:val="0"/>
        <w:spacing w:line="540" w:lineRule="exact"/>
        <w:ind w:firstLine="6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四、项目目标、任务分解与考核指标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1．项目实施的整体策划，详细的研究内容、技术路线和创新点。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2．主要技术指标及解决的主要技术难点（技术考核指标及其水平，与国内外同类技术或产品的竞争分析等）。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3．主要经济、社会、环境效益及任务需求分析。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4．预期取得的自主知识产权情况、人才和创新平台建设情况。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5．其它应考核的指标。</w:t>
      </w:r>
    </w:p>
    <w:p>
      <w:pPr>
        <w:snapToGrid w:val="0"/>
        <w:spacing w:line="520" w:lineRule="exact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五、经费预算</w:t>
      </w:r>
    </w:p>
    <w:p>
      <w:pPr>
        <w:snapToGrid w:val="0"/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（一）项目总投资预算方案、各项任务经费分配及分年度经费需求。</w:t>
      </w:r>
    </w:p>
    <w:p>
      <w:pPr>
        <w:snapToGrid w:val="0"/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（二）资金筹措方案及配套资金落实措施。</w:t>
      </w:r>
    </w:p>
    <w:p>
      <w:pPr>
        <w:ind w:right="120"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（三）资金来源                               </w:t>
      </w:r>
      <w:r>
        <w:rPr>
          <w:rFonts w:ascii="仿宋_GB2312" w:hAnsi="宋体" w:eastAsia="仿宋_GB2312"/>
          <w:sz w:val="28"/>
          <w:szCs w:val="28"/>
        </w:rPr>
        <w:t>单位：万元</w:t>
      </w:r>
    </w:p>
    <w:tbl>
      <w:tblPr>
        <w:tblStyle w:val="5"/>
        <w:tblW w:w="77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14"/>
        <w:gridCol w:w="2551"/>
        <w:gridCol w:w="1418"/>
        <w:gridCol w:w="1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内     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估算数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来源说明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项目总投资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4" w:name="OtherFundes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4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5" w:name="OtherResourceFunds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479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项目新增投资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１、单位自有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6" w:name="OtherFundes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9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6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7" w:name="OtherResourceFunds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0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２、银行贷款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8" w:name="OtherFundes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1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8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9" w:name="OtherResourceFunds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2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３、风险投资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0" w:name="OtherFundes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3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0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OtherResourceFunds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4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４、申请无偿资助总金额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2" w:name="OtherFunds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5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2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OtherResourceFunds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6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6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5、配套资金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小  计：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4" w:name="OtherFunds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4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5" w:name="OtherResourceFunds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其中：市或省直部门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6" w:name="OtherFunds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19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19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6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7" w:name="OtherResourceFunds1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0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0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 县（市、区）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8" w:name="OtherFunds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1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8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9" w:name="OtherResourceFunds11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2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６、其它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0" w:name="OtherFunds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3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0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1" w:name="OtherResourceFunds12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4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合   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2" w:name="OtherFunds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5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2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3" w:name="OtherResourceFunds13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6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6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已投入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4" w:name="OtherFunds15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7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7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4"/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25" w:name="OtherResourceFunds14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Start w:id="28" w:edGrp="everyone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permEnd w:id="28"/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bookmarkEnd w:id="25"/>
          </w:p>
        </w:tc>
      </w:tr>
    </w:tbl>
    <w:p>
      <w:pPr>
        <w:ind w:right="844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（四）新增投资支出概算 </w:t>
      </w:r>
      <w:r>
        <w:rPr>
          <w:rFonts w:hint="eastAsia"/>
          <w:b/>
          <w:bCs/>
          <w:color w:val="000000"/>
          <w:sz w:val="24"/>
        </w:rPr>
        <w:t xml:space="preserve">                       </w:t>
      </w:r>
      <w:r>
        <w:rPr>
          <w:rFonts w:hint="eastAsia" w:ascii="仿宋_GB2312" w:hAnsi="宋体" w:eastAsia="仿宋_GB2312"/>
          <w:sz w:val="28"/>
          <w:szCs w:val="28"/>
        </w:rPr>
        <w:t>单位：万元</w:t>
      </w:r>
    </w:p>
    <w:tbl>
      <w:tblPr>
        <w:tblStyle w:val="5"/>
        <w:tblW w:w="8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174"/>
        <w:gridCol w:w="876"/>
        <w:gridCol w:w="148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占新增投资总额的比重（%）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1、设备费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26" w:name="OtherNewAddFunds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2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2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6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27" w:name="OtherNewAddProportion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2、材料费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28" w:name="OtherNewAddFunds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8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29" w:name="OtherNewAddProportion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3、测试化验加工费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0" w:name="OtherNewAddFunds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0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1" w:name="OtherNewAddProportion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4、燃料动力费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2" w:name="OtherNewAddFunds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2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3" w:name="OtherNewAddProportion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5、差旅费/会议费/国际合作与交流费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4" w:name="OtherNewAddFunds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4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5" w:name="OtherNewAddProportion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6、出版/文献/信息传播/知识产权事务费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6" w:name="OtherNewAddFunds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3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3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6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7" w:name="OtherNewAddProportion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7、劳务费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8" w:name="OtherNewAddFunds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8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39" w:name="OtherNewAddProportion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8、专家咨询费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0" w:name="OtherNewAddFunds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0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1" w:name="OtherNewAddProportion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9、间接费用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2" w:name="OtherNewAddFunds1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2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3" w:name="OtherNewAddProportion1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10、人员费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11、基本建设费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4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4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12、其他费用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4" w:name="OtherNewAddFunds1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4"/>
          </w:p>
        </w:tc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5" w:name="OtherNewAddProportion1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20"/>
              <w:ind w:right="1200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（五）省拨经费支出概算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占省拨经费的比重（%）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1、设备费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6" w:name="OtherFundsProvince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6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7" w:name="OtherProportionProvince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2、材料费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8" w:name="OtherFundsProvince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8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49" w:name="OtherProportionProvince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3、测试化验加工费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0" w:name="OtherFundsProvince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5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5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0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1" w:name="OtherProportionProvince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4、燃料及动力费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2" w:name="OtherFundsProvince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2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3" w:name="OtherProportionProvince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5、差旅费/会议费/国际合作与交流费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4" w:name="OtherFundsProvince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4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5" w:name="OtherProportionProvince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6、知识产权事务费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6" w:name="OtherFundsProvince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5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5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6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7" w:name="OtherProportionProvince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6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6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7、劳务费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8" w:name="OtherFundsProvince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7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8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59" w:name="OtherProportionProvince7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8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5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8、专家咨询费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0" w:name="OtherFundsProvince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69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6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0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1" w:name="OtherProportionProvince8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0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0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9、间接费用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2" w:name="OtherFundsProvince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1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1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2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3" w:name="OtherProportionProvince9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2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  计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4" w:name="OtherFundsProvince1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3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3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4"/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bookmarkStart w:id="65" w:name="OtherProportionProvince12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Start w:id="74" w:edGrp="everyone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permEnd w:id="74"/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  <w:bookmarkEnd w:id="65"/>
          </w:p>
        </w:tc>
      </w:tr>
    </w:tbl>
    <w:p>
      <w:pPr>
        <w:snapToGrid w:val="0"/>
        <w:spacing w:line="520" w:lineRule="exact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六</w:t>
      </w:r>
      <w:r>
        <w:rPr>
          <w:rFonts w:ascii="黑体" w:eastAsia="黑体"/>
          <w:b/>
          <w:bCs/>
          <w:sz w:val="30"/>
        </w:rPr>
        <w:t>、</w:t>
      </w:r>
      <w:r>
        <w:rPr>
          <w:rFonts w:hint="eastAsia" w:ascii="黑体" w:eastAsia="黑体"/>
          <w:b/>
          <w:bCs/>
          <w:sz w:val="30"/>
        </w:rPr>
        <w:t>项目年度计划及年度目标</w:t>
      </w:r>
    </w:p>
    <w:tbl>
      <w:tblPr>
        <w:tblStyle w:val="5"/>
        <w:tblW w:w="8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127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58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  <w:r>
              <w:rPr>
                <w:rFonts w:hint="eastAsia" w:ascii="仿宋_GB2312" w:hAnsi="Verdana" w:eastAsia="仿宋_GB2312"/>
                <w:sz w:val="24"/>
              </w:rPr>
              <w:t>目目标分解及进度安排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第一年度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66" w:name="FistYearTheFist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75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75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66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67" w:name="FistYearTheFist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76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76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67"/>
            <w:r>
              <w:rPr>
                <w:rFonts w:hint="eastAsia" w:ascii="仿宋_GB2312" w:eastAsia="仿宋_GB2312"/>
                <w:sz w:val="24"/>
              </w:rPr>
              <w:t>月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68" w:name="FistYearTheFist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77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77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68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69" w:name="FistYearTheFist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78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78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69"/>
            <w:r>
              <w:rPr>
                <w:rFonts w:hint="eastAsia" w:ascii="仿宋_GB2312" w:eastAsia="仿宋_GB2312"/>
                <w:sz w:val="24"/>
              </w:rPr>
              <w:t xml:space="preserve"> 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70" w:name="FirstYear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Start w:id="79" w:edGrp="everyone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End w:id="79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7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641" w:type="dxa"/>
            <w:vMerge w:val="continue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71" w:name="FistYearTheSecond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0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0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1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72" w:name="FistYearTheSecond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1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1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2"/>
            <w:r>
              <w:rPr>
                <w:rFonts w:hint="eastAsia" w:ascii="仿宋_GB2312" w:eastAsia="仿宋_GB2312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bookmarkStart w:id="73" w:name="FistYearTheSecond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2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2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3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74" w:name="FistYearTheSecond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3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3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4"/>
            <w:r>
              <w:rPr>
                <w:rFonts w:hint="eastAsia" w:ascii="仿宋_GB2312" w:eastAsia="仿宋_GB2312"/>
                <w:sz w:val="24"/>
              </w:rPr>
              <w:t>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75" w:name="FistYearTheSecondHalf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Start w:id="84" w:edGrp="everyone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End w:id="84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7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第二年度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76" w:name="SecondYearTheFirst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5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5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6"/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bookmarkStart w:id="77" w:name="SecondYearTheFirst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6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6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7"/>
            <w:r>
              <w:rPr>
                <w:rFonts w:hint="eastAsia" w:ascii="仿宋_GB2312" w:eastAsia="仿宋_GB2312"/>
                <w:sz w:val="24"/>
              </w:rPr>
              <w:t>月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78" w:name="SecondYearTheFirst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7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7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8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79" w:name="SecondYearTheFirst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88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88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79"/>
            <w:r>
              <w:rPr>
                <w:rFonts w:hint="eastAsia" w:ascii="仿宋_GB2312" w:eastAsia="仿宋_GB2312"/>
                <w:sz w:val="24"/>
              </w:rPr>
              <w:t>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80" w:name="SecondYear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Start w:id="89" w:edGrp="everyone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End w:id="89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8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641" w:type="dxa"/>
            <w:vMerge w:val="continue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81" w:name="SecondYearTheSecond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0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0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1"/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bookmarkStart w:id="82" w:name="SecondYearTheSecond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1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1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2"/>
            <w:r>
              <w:rPr>
                <w:rFonts w:hint="eastAsia" w:ascii="仿宋_GB2312" w:eastAsia="仿宋_GB2312"/>
                <w:sz w:val="24"/>
              </w:rPr>
              <w:t xml:space="preserve"> 月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bookmarkStart w:id="83" w:name="SecondYearTheSecond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2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2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3"/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bookmarkStart w:id="84" w:name="SecondYearTheSecond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3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3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4"/>
            <w:r>
              <w:rPr>
                <w:rFonts w:hint="eastAsia" w:ascii="仿宋_GB2312" w:eastAsia="仿宋_GB2312"/>
                <w:sz w:val="24"/>
              </w:rPr>
              <w:t xml:space="preserve"> 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85" w:name="SecondYearTheSecondHalf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Start w:id="94" w:edGrp="everyone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permEnd w:id="94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8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第三年度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</w:t>
            </w:r>
            <w:bookmarkStart w:id="86" w:name="ThirdYearTheFirst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5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5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6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87" w:name="ThirdYearTheFirst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6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6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7"/>
            <w:r>
              <w:rPr>
                <w:rFonts w:hint="eastAsia" w:ascii="仿宋_GB2312" w:eastAsia="仿宋_GB2312"/>
                <w:sz w:val="24"/>
              </w:rPr>
              <w:t xml:space="preserve"> 月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bookmarkStart w:id="88" w:name="ThirdYearTheFirst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7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7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8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89" w:name="ThirdYearTheFirst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98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98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89"/>
            <w:r>
              <w:rPr>
                <w:rFonts w:hint="eastAsia" w:ascii="仿宋_GB2312" w:eastAsia="仿宋_GB2312"/>
                <w:sz w:val="24"/>
              </w:rPr>
              <w:t xml:space="preserve"> 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90" w:name="ThirdYear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90"/>
            <w:permStart w:id="99" w:edGrp="everyone"/>
            <w:permEnd w:id="9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641" w:type="dxa"/>
            <w:vMerge w:val="continue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下半年度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</w:t>
            </w:r>
            <w:bookmarkStart w:id="91" w:name="ThirdYearTheSecond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100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100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91"/>
            <w:r>
              <w:rPr>
                <w:rFonts w:hint="eastAsia" w:ascii="仿宋_GB2312" w:eastAsia="仿宋_GB2312"/>
                <w:sz w:val="24"/>
              </w:rPr>
              <w:t>年</w:t>
            </w:r>
            <w:bookmarkStart w:id="92" w:name="ThirdYearTheSecondHalf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101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101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92"/>
            <w:r>
              <w:rPr>
                <w:rFonts w:hint="eastAsia" w:ascii="仿宋_GB2312" w:eastAsia="仿宋_GB2312"/>
                <w:sz w:val="24"/>
              </w:rPr>
              <w:t xml:space="preserve"> 月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bookmarkStart w:id="93" w:name="ThirdYearTheSecondHalfEnd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102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102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93"/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bookmarkStart w:id="94" w:name="ThirdYearTheSecondHalfEndMonth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Start w:id="103" w:edGrp="everyone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permEnd w:id="103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94"/>
            <w:r>
              <w:rPr>
                <w:rFonts w:hint="eastAsia" w:ascii="仿宋_GB2312" w:eastAsia="仿宋_GB2312"/>
                <w:sz w:val="24"/>
              </w:rPr>
              <w:t xml:space="preserve"> 月）</w:t>
            </w:r>
          </w:p>
        </w:tc>
        <w:tc>
          <w:tcPr>
            <w:tcW w:w="5891" w:type="dxa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bookmarkStart w:id="95" w:name="ThirdYearTheSecondHalfTarget"/>
            <w:r>
              <w:rPr>
                <w:rFonts w:hint="eastAsia" w:ascii="仿宋_GB2312" w:eastAsia="仿宋_GB2312"/>
                <w:sz w:val="30"/>
              </w:rPr>
              <w:t xml:space="preserve"> </w:t>
            </w:r>
            <w:bookmarkEnd w:id="95"/>
            <w:permStart w:id="104" w:edGrp="everyone"/>
            <w:permEnd w:id="104"/>
          </w:p>
        </w:tc>
      </w:tr>
    </w:tbl>
    <w:p>
      <w:pPr>
        <w:snapToGrid w:val="0"/>
        <w:spacing w:line="360" w:lineRule="auto"/>
        <w:ind w:firstLine="6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b/>
          <w:bCs/>
          <w:sz w:val="30"/>
        </w:rPr>
        <w:t>七、实施机制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1.项目的组织管理措施及制度体系建设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2.产学研结合模式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3.知识产权与成果管理及权益分配</w:t>
      </w: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八、项目负责人及参加项目主要人员情况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1.项目负责人情况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75"/>
        <w:gridCol w:w="245"/>
        <w:gridCol w:w="640"/>
        <w:gridCol w:w="585"/>
        <w:gridCol w:w="1275"/>
        <w:gridCol w:w="12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　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　　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　　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务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现从事专业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参加本项目的起止时间</w:t>
            </w:r>
          </w:p>
        </w:tc>
        <w:tc>
          <w:tcPr>
            <w:tcW w:w="586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8820" w:type="dxa"/>
            <w:gridSpan w:val="8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主要工作经历与业绩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本人对项目申报书内容及全部附件材料进行了审查，全部内容和材料属实，并对申报的材料真实性负责。</w:t>
            </w:r>
          </w:p>
          <w:p>
            <w:pPr>
              <w:spacing w:line="360" w:lineRule="auto"/>
              <w:ind w:left="178" w:firstLine="49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本人签名：</w:t>
            </w:r>
          </w:p>
          <w:p>
            <w:pPr>
              <w:spacing w:line="360" w:lineRule="auto"/>
              <w:ind w:left="178" w:firstLine="49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               年      月      日</w:t>
            </w:r>
          </w:p>
        </w:tc>
      </w:tr>
    </w:tbl>
    <w:p>
      <w:p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2.主要参加人员情况</w:t>
      </w:r>
    </w:p>
    <w:tbl>
      <w:tblPr>
        <w:tblStyle w:val="5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540"/>
        <w:gridCol w:w="1260"/>
        <w:gridCol w:w="1440"/>
        <w:gridCol w:w="720"/>
        <w:gridCol w:w="900"/>
        <w:gridCol w:w="2880"/>
        <w:gridCol w:w="28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技术职称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文化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程度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项目中承担的主要工作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ind w:firstLine="6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九</w:t>
      </w:r>
      <w:r>
        <w:rPr>
          <w:rFonts w:ascii="黑体" w:eastAsia="黑体"/>
          <w:bCs/>
          <w:sz w:val="30"/>
        </w:rPr>
        <w:t>、附件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4"/>
        </w:rPr>
        <w:t>请附上申报通知所要求的相关证明材料，相关证明材料需真实、有效。</w:t>
      </w:r>
    </w:p>
    <w:p>
      <w:pPr>
        <w:jc w:val="left"/>
        <w:rPr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4"/>
      </w:rPr>
      <w:fldChar w:fldCharType="begin"/>
    </w:r>
    <w:r>
      <w:rPr>
        <w:rStyle w:val="4"/>
      </w:rPr>
      <w:instrText xml:space="preserve"> PAGE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12</w:t>
    </w:r>
    <w:r>
      <w:fldChar w:fldCharType="end"/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4"/>
      </w:rPr>
      <w:instrText xml:space="preserve"> PAGE </w:instrText>
    </w:r>
    <w:r>
      <w:fldChar w:fldCharType="separate"/>
    </w:r>
    <w:r>
      <w:rPr>
        <w:rStyle w:val="4"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4403A"/>
    <w:rsid w:val="2EB44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2017-10-25T07:10:00Z</dcterms:created>
  <dc:creator>吉他里的阳光</dc:creator>
  <cp:lastModifiedBy>吉他里的阳光</cp:lastModifiedBy>
  <dcterms:modified xsi:type="dcterms:W3CDTF">2017-10-25T07:11:21Z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